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881E" w14:textId="0A931EA1" w:rsidR="00561476" w:rsidRPr="00CB6FCC" w:rsidRDefault="00C462B3" w:rsidP="00561476">
      <w:pPr>
        <w:jc w:val="center"/>
        <w:rPr>
          <w:b/>
          <w:sz w:val="36"/>
          <w:szCs w:val="36"/>
        </w:rPr>
      </w:pPr>
      <w:r>
        <w:rPr>
          <w:b/>
          <w:noProof/>
          <w:sz w:val="36"/>
          <w:szCs w:val="36"/>
        </w:rPr>
        <w:drawing>
          <wp:inline distT="0" distB="0" distL="0" distR="0" wp14:anchorId="00310438" wp14:editId="4C94FBF7">
            <wp:extent cx="3705225" cy="23717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2371725"/>
                    </a:xfrm>
                    <a:prstGeom prst="rect">
                      <a:avLst/>
                    </a:prstGeom>
                    <a:noFill/>
                    <a:ln>
                      <a:noFill/>
                    </a:ln>
                  </pic:spPr>
                </pic:pic>
              </a:graphicData>
            </a:graphic>
          </wp:inline>
        </w:drawing>
      </w:r>
    </w:p>
    <w:p w14:paraId="02A5A817" w14:textId="77777777" w:rsidR="00561476" w:rsidRPr="00CB6FCC" w:rsidRDefault="00561476" w:rsidP="00561476">
      <w:pPr>
        <w:jc w:val="center"/>
        <w:rPr>
          <w:b/>
          <w:sz w:val="36"/>
          <w:szCs w:val="36"/>
          <w:lang w:val="en-US"/>
        </w:rPr>
      </w:pPr>
    </w:p>
    <w:p w14:paraId="282E2EE2" w14:textId="77777777" w:rsidR="000A4DD6" w:rsidRPr="00CB6FCC" w:rsidRDefault="000A4DD6" w:rsidP="00561476">
      <w:pPr>
        <w:jc w:val="center"/>
        <w:rPr>
          <w:b/>
          <w:sz w:val="36"/>
          <w:szCs w:val="36"/>
          <w:lang w:val="en-US"/>
        </w:rPr>
      </w:pPr>
    </w:p>
    <w:p w14:paraId="0EC9543F" w14:textId="77777777" w:rsidR="000A4DD6" w:rsidRPr="00CB6FCC" w:rsidRDefault="000A4DD6" w:rsidP="00561476">
      <w:pPr>
        <w:jc w:val="center"/>
        <w:rPr>
          <w:b/>
          <w:sz w:val="36"/>
          <w:szCs w:val="36"/>
          <w:lang w:val="en-US"/>
        </w:rPr>
      </w:pPr>
    </w:p>
    <w:p w14:paraId="5CB1AB95" w14:textId="77777777" w:rsidR="000A4DD6" w:rsidRPr="00CB6FCC" w:rsidRDefault="000A4DD6" w:rsidP="00561476">
      <w:pPr>
        <w:jc w:val="center"/>
        <w:rPr>
          <w:b/>
          <w:sz w:val="36"/>
          <w:szCs w:val="36"/>
          <w:lang w:val="en-US"/>
        </w:rPr>
      </w:pPr>
    </w:p>
    <w:p w14:paraId="271063E6" w14:textId="77777777" w:rsidR="00561476" w:rsidRPr="00CB6FCC" w:rsidRDefault="00561476" w:rsidP="00561476">
      <w:pPr>
        <w:tabs>
          <w:tab w:val="left" w:pos="5204"/>
        </w:tabs>
        <w:jc w:val="left"/>
        <w:rPr>
          <w:b/>
          <w:sz w:val="36"/>
          <w:szCs w:val="36"/>
        </w:rPr>
      </w:pPr>
      <w:r w:rsidRPr="00CB6FCC">
        <w:rPr>
          <w:b/>
          <w:sz w:val="36"/>
          <w:szCs w:val="36"/>
        </w:rPr>
        <w:tab/>
      </w:r>
    </w:p>
    <w:p w14:paraId="3AD53031" w14:textId="77777777" w:rsidR="00561476" w:rsidRPr="00CB6FCC" w:rsidRDefault="00561476" w:rsidP="00561476">
      <w:pPr>
        <w:jc w:val="center"/>
        <w:rPr>
          <w:b/>
          <w:sz w:val="36"/>
          <w:szCs w:val="36"/>
        </w:rPr>
      </w:pPr>
    </w:p>
    <w:p w14:paraId="1FA6A623" w14:textId="77777777" w:rsidR="00561476" w:rsidRPr="00CB6FCC" w:rsidRDefault="00CB76D2" w:rsidP="00561476">
      <w:pPr>
        <w:jc w:val="center"/>
        <w:rPr>
          <w:b/>
          <w:sz w:val="48"/>
          <w:szCs w:val="48"/>
        </w:rPr>
      </w:pPr>
      <w:bookmarkStart w:id="0" w:name="_Toc226196784"/>
      <w:bookmarkStart w:id="1" w:name="_Toc226197203"/>
      <w:r w:rsidRPr="00CB6FCC">
        <w:rPr>
          <w:b/>
          <w:sz w:val="48"/>
          <w:szCs w:val="48"/>
        </w:rPr>
        <w:t>М</w:t>
      </w:r>
      <w:r w:rsidR="00561476" w:rsidRPr="00CB6FCC">
        <w:rPr>
          <w:b/>
          <w:sz w:val="48"/>
          <w:szCs w:val="48"/>
        </w:rPr>
        <w:t>ониторинг СМИ</w:t>
      </w:r>
      <w:bookmarkEnd w:id="0"/>
      <w:bookmarkEnd w:id="1"/>
      <w:r w:rsidR="00561476" w:rsidRPr="00CB6FCC">
        <w:rPr>
          <w:b/>
          <w:sz w:val="48"/>
          <w:szCs w:val="48"/>
        </w:rPr>
        <w:t xml:space="preserve"> РФ</w:t>
      </w:r>
    </w:p>
    <w:p w14:paraId="57405A7D" w14:textId="77777777" w:rsidR="00561476" w:rsidRPr="00CB6FCC" w:rsidRDefault="00561476" w:rsidP="00561476">
      <w:pPr>
        <w:jc w:val="center"/>
        <w:rPr>
          <w:b/>
          <w:sz w:val="48"/>
          <w:szCs w:val="48"/>
        </w:rPr>
      </w:pPr>
      <w:bookmarkStart w:id="2" w:name="_Toc226196785"/>
      <w:bookmarkStart w:id="3" w:name="_Toc226197204"/>
      <w:r w:rsidRPr="00CB6FCC">
        <w:rPr>
          <w:b/>
          <w:sz w:val="48"/>
          <w:szCs w:val="48"/>
        </w:rPr>
        <w:t>по пенсионной тематике</w:t>
      </w:r>
      <w:bookmarkEnd w:id="2"/>
      <w:bookmarkEnd w:id="3"/>
    </w:p>
    <w:p w14:paraId="5ADC5C14" w14:textId="77777777" w:rsidR="008B6D1B" w:rsidRPr="00CB6FCC" w:rsidRDefault="008B6D1B" w:rsidP="00C70A20">
      <w:pPr>
        <w:jc w:val="center"/>
        <w:rPr>
          <w:b/>
          <w:sz w:val="48"/>
          <w:szCs w:val="48"/>
        </w:rPr>
      </w:pPr>
    </w:p>
    <w:p w14:paraId="52C54FF8" w14:textId="77777777" w:rsidR="007D6FE5" w:rsidRPr="00CB6FCC" w:rsidRDefault="007D6FE5" w:rsidP="00C70A20">
      <w:pPr>
        <w:jc w:val="center"/>
        <w:rPr>
          <w:b/>
          <w:sz w:val="36"/>
          <w:szCs w:val="36"/>
        </w:rPr>
      </w:pPr>
      <w:r w:rsidRPr="00CB6FCC">
        <w:rPr>
          <w:b/>
          <w:sz w:val="36"/>
          <w:szCs w:val="36"/>
        </w:rPr>
        <w:t xml:space="preserve"> </w:t>
      </w:r>
    </w:p>
    <w:p w14:paraId="7699BBBA" w14:textId="77777777" w:rsidR="00C70A20" w:rsidRPr="00CB6FCC" w:rsidRDefault="00566014" w:rsidP="00C70A20">
      <w:pPr>
        <w:jc w:val="center"/>
        <w:rPr>
          <w:b/>
          <w:sz w:val="40"/>
          <w:szCs w:val="40"/>
        </w:rPr>
      </w:pPr>
      <w:r w:rsidRPr="00CB6FCC">
        <w:rPr>
          <w:b/>
          <w:sz w:val="40"/>
          <w:szCs w:val="40"/>
          <w:lang w:val="en-US"/>
        </w:rPr>
        <w:t>2</w:t>
      </w:r>
      <w:r w:rsidR="009D57AF" w:rsidRPr="00CB6FCC">
        <w:rPr>
          <w:b/>
          <w:sz w:val="40"/>
          <w:szCs w:val="40"/>
          <w:lang w:val="en-US"/>
        </w:rPr>
        <w:t>4</w:t>
      </w:r>
      <w:r w:rsidR="00CB6B64" w:rsidRPr="00CB6FCC">
        <w:rPr>
          <w:b/>
          <w:sz w:val="40"/>
          <w:szCs w:val="40"/>
        </w:rPr>
        <w:t>.</w:t>
      </w:r>
      <w:r w:rsidR="00FA6219" w:rsidRPr="00CB6FCC">
        <w:rPr>
          <w:b/>
          <w:sz w:val="40"/>
          <w:szCs w:val="40"/>
          <w:lang w:val="en-US"/>
        </w:rPr>
        <w:t>10</w:t>
      </w:r>
      <w:r w:rsidR="000214CF" w:rsidRPr="00CB6FCC">
        <w:rPr>
          <w:b/>
          <w:sz w:val="40"/>
          <w:szCs w:val="40"/>
        </w:rPr>
        <w:t>.</w:t>
      </w:r>
      <w:r w:rsidR="007D6FE5" w:rsidRPr="00CB6FCC">
        <w:rPr>
          <w:b/>
          <w:sz w:val="40"/>
          <w:szCs w:val="40"/>
        </w:rPr>
        <w:t>20</w:t>
      </w:r>
      <w:r w:rsidR="00EB57E7" w:rsidRPr="00CB6FCC">
        <w:rPr>
          <w:b/>
          <w:sz w:val="40"/>
          <w:szCs w:val="40"/>
        </w:rPr>
        <w:t>2</w:t>
      </w:r>
      <w:r w:rsidR="00C8666E" w:rsidRPr="00CB6FCC">
        <w:rPr>
          <w:b/>
          <w:sz w:val="40"/>
          <w:szCs w:val="40"/>
        </w:rPr>
        <w:t>5</w:t>
      </w:r>
      <w:r w:rsidR="00C70A20" w:rsidRPr="00CB6FCC">
        <w:rPr>
          <w:b/>
          <w:sz w:val="40"/>
          <w:szCs w:val="40"/>
        </w:rPr>
        <w:t xml:space="preserve"> г</w:t>
      </w:r>
      <w:r w:rsidR="007D6FE5" w:rsidRPr="00CB6FCC">
        <w:rPr>
          <w:b/>
          <w:sz w:val="40"/>
          <w:szCs w:val="40"/>
        </w:rPr>
        <w:t>.</w:t>
      </w:r>
    </w:p>
    <w:p w14:paraId="02C3B839" w14:textId="77777777" w:rsidR="007D6FE5" w:rsidRPr="00CB6FCC" w:rsidRDefault="007D6FE5" w:rsidP="000C1A46">
      <w:pPr>
        <w:jc w:val="center"/>
        <w:rPr>
          <w:b/>
          <w:sz w:val="40"/>
          <w:szCs w:val="40"/>
        </w:rPr>
      </w:pPr>
    </w:p>
    <w:p w14:paraId="297F1AAE" w14:textId="77777777" w:rsidR="00C16C6D" w:rsidRPr="00CB6FCC" w:rsidRDefault="00C16C6D" w:rsidP="000C1A46">
      <w:pPr>
        <w:jc w:val="center"/>
        <w:rPr>
          <w:b/>
          <w:sz w:val="40"/>
          <w:szCs w:val="40"/>
        </w:rPr>
      </w:pPr>
    </w:p>
    <w:p w14:paraId="0C2F52FE" w14:textId="77777777" w:rsidR="00C70A20" w:rsidRPr="00CB6FCC" w:rsidRDefault="00C70A20" w:rsidP="000C1A46">
      <w:pPr>
        <w:jc w:val="center"/>
        <w:rPr>
          <w:b/>
          <w:sz w:val="40"/>
          <w:szCs w:val="40"/>
        </w:rPr>
      </w:pPr>
    </w:p>
    <w:p w14:paraId="0E8F9339" w14:textId="77777777" w:rsidR="00C70A20" w:rsidRPr="00CB6FCC" w:rsidRDefault="00C70A20" w:rsidP="000C1A46">
      <w:pPr>
        <w:jc w:val="center"/>
      </w:pPr>
    </w:p>
    <w:p w14:paraId="350FA6FB" w14:textId="77777777" w:rsidR="00CB76D2" w:rsidRPr="00CB6FCC" w:rsidRDefault="00CB76D2" w:rsidP="000C1A46">
      <w:pPr>
        <w:jc w:val="center"/>
        <w:rPr>
          <w:b/>
          <w:sz w:val="40"/>
          <w:szCs w:val="40"/>
        </w:rPr>
      </w:pPr>
    </w:p>
    <w:p w14:paraId="3485CAA5" w14:textId="77777777" w:rsidR="009D66A1" w:rsidRPr="00CB6FCC" w:rsidRDefault="009B23FE" w:rsidP="009B23FE">
      <w:pPr>
        <w:pStyle w:val="10"/>
        <w:jc w:val="center"/>
      </w:pPr>
      <w:r w:rsidRPr="00CB6FCC">
        <w:br w:type="page"/>
      </w:r>
      <w:bookmarkStart w:id="4" w:name="_Toc396864626"/>
      <w:bookmarkStart w:id="5" w:name="_Toc212184873"/>
      <w:r w:rsidR="009D79CC" w:rsidRPr="00CB6FCC">
        <w:lastRenderedPageBreak/>
        <w:t>Те</w:t>
      </w:r>
      <w:r w:rsidR="009D66A1" w:rsidRPr="00CB6FCC">
        <w:t>мы</w:t>
      </w:r>
      <w:r w:rsidR="009D66A1" w:rsidRPr="00CB6FCC">
        <w:rPr>
          <w:rFonts w:ascii="Arial Rounded MT Bold" w:hAnsi="Arial Rounded MT Bold"/>
        </w:rPr>
        <w:t xml:space="preserve"> </w:t>
      </w:r>
      <w:r w:rsidR="009D66A1" w:rsidRPr="00CB6FCC">
        <w:t>дня</w:t>
      </w:r>
      <w:bookmarkEnd w:id="4"/>
      <w:bookmarkEnd w:id="5"/>
    </w:p>
    <w:p w14:paraId="0BBBDF28" w14:textId="77777777" w:rsidR="00A1463C" w:rsidRPr="00CB6FCC" w:rsidRDefault="005A16A8" w:rsidP="00676D5F">
      <w:pPr>
        <w:numPr>
          <w:ilvl w:val="0"/>
          <w:numId w:val="25"/>
        </w:numPr>
        <w:rPr>
          <w:i/>
        </w:rPr>
      </w:pPr>
      <w:r w:rsidRPr="00CB6FCC">
        <w:rPr>
          <w:i/>
        </w:rPr>
        <w:t xml:space="preserve">С января по сентябрь 2025 года клиенты НПФ Эволюция получили от фонда 10,4 млрд рублей пенсионных выплат. Это на 17% больше аналогичных показателей 2024 года. Такие данные приводит фонд по итогам третьего квартала. Большая часть выплат пришлась на сегмент негосударственного пенсионного обеспечения (НПО): за 9 месяцев 2025 года клиенты фонда получили 8,1 млрд рублей. Объем выплат фонда по негосударственной пенсии, по сравнению с аналогичным показателем 2024 года, вырос на 16%. Негосударственную пенсию от НПФ Эволюция за отчетный период получили 97 тыс. человек, </w:t>
      </w:r>
      <w:hyperlink w:anchor="a1" w:history="1">
        <w:r w:rsidRPr="00CB6FCC">
          <w:rPr>
            <w:rStyle w:val="a3"/>
            <w:i/>
          </w:rPr>
          <w:t xml:space="preserve">пишет </w:t>
        </w:r>
        <w:r w:rsidR="00342C03">
          <w:rPr>
            <w:rStyle w:val="a3"/>
            <w:i/>
          </w:rPr>
          <w:t>«</w:t>
        </w:r>
        <w:r w:rsidRPr="00CB6FCC">
          <w:rPr>
            <w:rStyle w:val="a3"/>
            <w:i/>
          </w:rPr>
          <w:t>Ваш Пенсионный Брокер</w:t>
        </w:r>
        <w:r w:rsidR="00342C03">
          <w:rPr>
            <w:rStyle w:val="a3"/>
            <w:i/>
          </w:rPr>
          <w:t>»</w:t>
        </w:r>
      </w:hyperlink>
    </w:p>
    <w:p w14:paraId="416CB262" w14:textId="77777777" w:rsidR="005A16A8" w:rsidRPr="00CB6FCC" w:rsidRDefault="005A16A8" w:rsidP="00676D5F">
      <w:pPr>
        <w:numPr>
          <w:ilvl w:val="0"/>
          <w:numId w:val="25"/>
        </w:numPr>
        <w:rPr>
          <w:i/>
        </w:rPr>
      </w:pPr>
      <w:r w:rsidRPr="00CB6FCC">
        <w:rPr>
          <w:i/>
        </w:rPr>
        <w:t xml:space="preserve">Вице-президент НАПФ Алексей Денисов выступил в Центральной Городской Деловой Библиотеке Москвы с лекцией </w:t>
      </w:r>
      <w:r w:rsidR="00342C03">
        <w:rPr>
          <w:i/>
        </w:rPr>
        <w:t>«</w:t>
      </w:r>
      <w:r w:rsidRPr="00CB6FCC">
        <w:rPr>
          <w:i/>
        </w:rPr>
        <w:t>Личные финансы как система: как эффективно совмещать кредитную карту, ипотеку и ПДС</w:t>
      </w:r>
      <w:r w:rsidR="00342C03">
        <w:rPr>
          <w:i/>
        </w:rPr>
        <w:t>»</w:t>
      </w:r>
      <w:r w:rsidRPr="00CB6FCC">
        <w:rPr>
          <w:i/>
        </w:rPr>
        <w:t xml:space="preserve">. Мероприятие, организованное столичным Центром финансовой грамотности при поддержке Департамента финансов, стало частью сервисного проекта </w:t>
      </w:r>
      <w:r w:rsidR="00342C03">
        <w:rPr>
          <w:i/>
        </w:rPr>
        <w:t>«</w:t>
      </w:r>
      <w:r w:rsidRPr="00CB6FCC">
        <w:rPr>
          <w:i/>
        </w:rPr>
        <w:t>Азбука финансовой грамотности</w:t>
      </w:r>
      <w:r w:rsidR="00342C03">
        <w:rPr>
          <w:i/>
        </w:rPr>
        <w:t>»</w:t>
      </w:r>
      <w:r w:rsidRPr="00CB6FCC">
        <w:rPr>
          <w:i/>
        </w:rPr>
        <w:t xml:space="preserve">, </w:t>
      </w:r>
      <w:hyperlink w:anchor="a2" w:history="1">
        <w:r w:rsidRPr="00CB6FCC">
          <w:rPr>
            <w:rStyle w:val="a3"/>
            <w:i/>
          </w:rPr>
          <w:t>сообщается на официальном сайте НАПФ</w:t>
        </w:r>
      </w:hyperlink>
    </w:p>
    <w:p w14:paraId="020443EE" w14:textId="77777777" w:rsidR="005A16A8" w:rsidRPr="00CB6FCC" w:rsidRDefault="005A16A8" w:rsidP="00676D5F">
      <w:pPr>
        <w:numPr>
          <w:ilvl w:val="0"/>
          <w:numId w:val="25"/>
        </w:numPr>
        <w:rPr>
          <w:i/>
        </w:rPr>
      </w:pPr>
      <w:r w:rsidRPr="00CB6FCC">
        <w:rPr>
          <w:i/>
        </w:rPr>
        <w:t xml:space="preserve">Минфин скорректировал прогноз по бюджету Фонда пенсионного и социального страхования России (СФР) на 2025 год: дефицит увеличится до 779,8 миллиарда рублей против 369,5 миллиарда, предусмотренных в действующем бюджете. Доходы фонда составят 16,2 триллиона рублей, что примерно на 400 миллиардов меньше прежнего прогноза, расходы вырастут на 100 миллиардов - примерно до 17 триллионов. </w:t>
      </w:r>
      <w:r w:rsidR="00342C03">
        <w:rPr>
          <w:i/>
        </w:rPr>
        <w:t>«</w:t>
      </w:r>
      <w:r w:rsidRPr="00CB6FCC">
        <w:rPr>
          <w:i/>
        </w:rPr>
        <w:t>Технический</w:t>
      </w:r>
      <w:r w:rsidR="00342C03">
        <w:rPr>
          <w:i/>
        </w:rPr>
        <w:t>»</w:t>
      </w:r>
      <w:r w:rsidRPr="00CB6FCC">
        <w:rPr>
          <w:i/>
        </w:rPr>
        <w:t xml:space="preserve"> дефицит, как уточняет минфин, связан с изменением параметров сводной бюджетной росписи и будет покрываться за счет остатков прошлых лет, </w:t>
      </w:r>
      <w:hyperlink w:anchor="a3" w:history="1">
        <w:r w:rsidRPr="00CB6FCC">
          <w:rPr>
            <w:rStyle w:val="a3"/>
            <w:i/>
          </w:rPr>
          <w:t xml:space="preserve">передает </w:t>
        </w:r>
        <w:r w:rsidR="00342C03">
          <w:rPr>
            <w:rStyle w:val="a3"/>
            <w:i/>
          </w:rPr>
          <w:t>«</w:t>
        </w:r>
        <w:r w:rsidRPr="00CB6FCC">
          <w:rPr>
            <w:rStyle w:val="a3"/>
            <w:i/>
          </w:rPr>
          <w:t>Российская газета</w:t>
        </w:r>
        <w:r w:rsidR="00342C03">
          <w:rPr>
            <w:rStyle w:val="a3"/>
            <w:i/>
          </w:rPr>
          <w:t>»</w:t>
        </w:r>
      </w:hyperlink>
    </w:p>
    <w:p w14:paraId="78AEAB45" w14:textId="77777777" w:rsidR="005A16A8" w:rsidRPr="00CB6FCC" w:rsidRDefault="005A16A8" w:rsidP="00676D5F">
      <w:pPr>
        <w:numPr>
          <w:ilvl w:val="0"/>
          <w:numId w:val="25"/>
        </w:numPr>
        <w:rPr>
          <w:i/>
        </w:rPr>
      </w:pPr>
      <w:r w:rsidRPr="00CB6FCC">
        <w:rPr>
          <w:i/>
        </w:rPr>
        <w:t xml:space="preserve">Повышение страховых пенсий в 2026 году затронет 38 миллионов пенсионеров. Глава Социального фонда России Сергей Чирков сообщил, что средний размер пенсии по старости вырастет почти на две тысячи рублей по сравнению с показателем 2025 года. Он напомнил, что индексация страховых пенсий и фиксированной выплаты будет проведена с 1 января 2026 года. Процедура повышения сохранится в том же порядке, что и в текущем году. Индекс составит 7,6 процента, что превышает прогнозируемый уровень инфляции в 6,8 процента, </w:t>
      </w:r>
      <w:hyperlink w:anchor="a4" w:history="1">
        <w:r w:rsidRPr="00CB6FCC">
          <w:rPr>
            <w:rStyle w:val="a3"/>
            <w:i/>
          </w:rPr>
          <w:t xml:space="preserve">информирует </w:t>
        </w:r>
        <w:r w:rsidR="00342C03">
          <w:rPr>
            <w:rStyle w:val="a3"/>
            <w:i/>
          </w:rPr>
          <w:t>«</w:t>
        </w:r>
        <w:r w:rsidRPr="00CB6FCC">
          <w:rPr>
            <w:rStyle w:val="a3"/>
            <w:i/>
          </w:rPr>
          <w:t>Комсомольская правда</w:t>
        </w:r>
        <w:r w:rsidR="00342C03">
          <w:rPr>
            <w:rStyle w:val="a3"/>
            <w:i/>
          </w:rPr>
          <w:t>»</w:t>
        </w:r>
      </w:hyperlink>
    </w:p>
    <w:p w14:paraId="5FED5D8B" w14:textId="77777777" w:rsidR="005A16A8" w:rsidRPr="00CB6FCC" w:rsidRDefault="005A16A8" w:rsidP="00676D5F">
      <w:pPr>
        <w:numPr>
          <w:ilvl w:val="0"/>
          <w:numId w:val="25"/>
        </w:numPr>
        <w:rPr>
          <w:i/>
        </w:rPr>
      </w:pPr>
      <w:r w:rsidRPr="00CB6FCC">
        <w:rPr>
          <w:i/>
        </w:rPr>
        <w:t xml:space="preserve">Выступая с отчетом в Госдуме, министр финансов Антон Силуанов назвал ключевые категории граждан, чьи доходы будут проиндексированы в следующем году. В перечень вошли семьи с детьми, ветераны, инвалиды, бюджетники и пенсионеры. </w:t>
      </w:r>
      <w:hyperlink w:anchor="a5" w:history="1">
        <w:r w:rsidRPr="00CB6FCC">
          <w:rPr>
            <w:rStyle w:val="a3"/>
            <w:i/>
          </w:rPr>
          <w:t>NEWS.ru проанализировал</w:t>
        </w:r>
      </w:hyperlink>
      <w:r w:rsidRPr="00CB6FCC">
        <w:rPr>
          <w:i/>
        </w:rPr>
        <w:t xml:space="preserve"> все доступные на сегодня данные и подготовил подробный обзор предстоящих изменений</w:t>
      </w:r>
    </w:p>
    <w:p w14:paraId="302A886C" w14:textId="77777777" w:rsidR="005A16A8" w:rsidRPr="00CB6FCC" w:rsidRDefault="005A16A8" w:rsidP="00676D5F">
      <w:pPr>
        <w:numPr>
          <w:ilvl w:val="0"/>
          <w:numId w:val="25"/>
        </w:numPr>
        <w:rPr>
          <w:i/>
        </w:rPr>
      </w:pPr>
      <w:r w:rsidRPr="00CB6FCC">
        <w:rPr>
          <w:i/>
        </w:rPr>
        <w:t xml:space="preserve">Пожилые россияне часто воспринимают новые законы как очередное обещание, за которым может не последовать реальных перемен. Но на этот раз внимание привлекла инициатива, предложенная в Государственной думе, - ежемесячная надбавка в 10 000 рублей для пенсионеров с большим трудовым стажем. Проект, о котором сообщил Дзен-канал </w:t>
      </w:r>
      <w:r w:rsidR="00342C03">
        <w:rPr>
          <w:i/>
        </w:rPr>
        <w:t>«</w:t>
      </w:r>
      <w:r w:rsidRPr="00CB6FCC">
        <w:rPr>
          <w:i/>
        </w:rPr>
        <w:t>Будни юриста</w:t>
      </w:r>
      <w:r w:rsidR="00342C03">
        <w:rPr>
          <w:i/>
        </w:rPr>
        <w:t>»</w:t>
      </w:r>
      <w:r w:rsidRPr="00CB6FCC">
        <w:rPr>
          <w:i/>
        </w:rPr>
        <w:t xml:space="preserve">, способен стать важным поворотом в политике социальной поддержки. Изменится ли от этого реальная жизнь тех, кто десятилетиями работал на страну, </w:t>
      </w:r>
      <w:hyperlink w:anchor="a6" w:history="1">
        <w:r w:rsidRPr="00CB6FCC">
          <w:rPr>
            <w:rStyle w:val="a3"/>
            <w:i/>
          </w:rPr>
          <w:t>разбирался MoneyTimes.ru</w:t>
        </w:r>
      </w:hyperlink>
    </w:p>
    <w:p w14:paraId="6AC0526D" w14:textId="77777777" w:rsidR="00940029" w:rsidRPr="00CB6FCC" w:rsidRDefault="009D79CC" w:rsidP="00940029">
      <w:pPr>
        <w:pStyle w:val="10"/>
        <w:jc w:val="center"/>
      </w:pPr>
      <w:bookmarkStart w:id="6" w:name="_Toc173015209"/>
      <w:bookmarkStart w:id="7" w:name="_Toc212184874"/>
      <w:r w:rsidRPr="00CB6FCC">
        <w:lastRenderedPageBreak/>
        <w:t>Ци</w:t>
      </w:r>
      <w:r w:rsidR="00940029" w:rsidRPr="00CB6FCC">
        <w:t>таты дня</w:t>
      </w:r>
      <w:bookmarkEnd w:id="6"/>
      <w:bookmarkEnd w:id="7"/>
    </w:p>
    <w:p w14:paraId="6F270C77" w14:textId="77777777" w:rsidR="00676D5F" w:rsidRPr="00CB6FCC" w:rsidRDefault="00CB6FCC" w:rsidP="003B3BAA">
      <w:pPr>
        <w:numPr>
          <w:ilvl w:val="0"/>
          <w:numId w:val="27"/>
        </w:numPr>
        <w:rPr>
          <w:i/>
        </w:rPr>
      </w:pPr>
      <w:r w:rsidRPr="00CB6FCC">
        <w:rPr>
          <w:i/>
        </w:rPr>
        <w:t xml:space="preserve">Алексей Денисов, вице-президент НАПФ: </w:t>
      </w:r>
      <w:r w:rsidR="00342C03">
        <w:rPr>
          <w:i/>
        </w:rPr>
        <w:t>«</w:t>
      </w:r>
      <w:r w:rsidRPr="00CB6FCC">
        <w:rPr>
          <w:i/>
        </w:rPr>
        <w:t>Именно накопления дадут вам пространство для маневра и свободу выбора, в том числе при непредвиденных обстоятельствах. Например, программа долгосрочных сбережений (ПДС) позволяет не просто с выгодой накапливать средства, но и снимать их со счета без всяких потерь в особых жизненных ситуациях - если случилась потеря кормильца или потребовалось дорогостоящее лечение</w:t>
      </w:r>
      <w:r w:rsidR="00342C03">
        <w:rPr>
          <w:i/>
        </w:rPr>
        <w:t>»</w:t>
      </w:r>
    </w:p>
    <w:p w14:paraId="48162E83" w14:textId="77777777" w:rsidR="00CB6FCC" w:rsidRPr="00CB6FCC" w:rsidRDefault="00CB6FCC" w:rsidP="003B3BAA">
      <w:pPr>
        <w:numPr>
          <w:ilvl w:val="0"/>
          <w:numId w:val="27"/>
        </w:numPr>
        <w:rPr>
          <w:i/>
        </w:rPr>
      </w:pPr>
      <w:r w:rsidRPr="00CB6FCC">
        <w:rPr>
          <w:i/>
        </w:rPr>
        <w:t xml:space="preserve">Алексей Денисов, вице-президент НАПФ: </w:t>
      </w:r>
      <w:r w:rsidR="00342C03">
        <w:rPr>
          <w:i/>
        </w:rPr>
        <w:t>«</w:t>
      </w:r>
      <w:r w:rsidRPr="00CB6FCC">
        <w:rPr>
          <w:i/>
        </w:rPr>
        <w:t>Деньги на ваш ПДС-счет кладете не только лично вы, но и государство. Софинасирование позволяет реально увеличить накопления - в ряде случаев их даже буквально можно удвоить. Плюсом к этому идут налоговые льготы, дающие дополнительную доходность, и инвестдоход, который зарабатывают для вас операторы Программы - негосударственные пенсионные фонды</w:t>
      </w:r>
      <w:r w:rsidR="00342C03">
        <w:rPr>
          <w:i/>
        </w:rPr>
        <w:t>»</w:t>
      </w:r>
    </w:p>
    <w:p w14:paraId="1603260B" w14:textId="77777777" w:rsidR="00A0290C" w:rsidRPr="00CB6FCC"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CB6FCC">
        <w:rPr>
          <w:u w:val="single"/>
        </w:rPr>
        <w:lastRenderedPageBreak/>
        <w:t>ОГЛАВЛЕНИЕ</w:t>
      </w:r>
    </w:p>
    <w:p w14:paraId="7E93CE0A" w14:textId="3B485504" w:rsidR="002B2DBE" w:rsidRDefault="008534C3">
      <w:pPr>
        <w:pStyle w:val="12"/>
        <w:tabs>
          <w:tab w:val="right" w:leader="dot" w:pos="9061"/>
        </w:tabs>
        <w:rPr>
          <w:rFonts w:asciiTheme="minorHAnsi" w:eastAsiaTheme="minorEastAsia" w:hAnsiTheme="minorHAnsi" w:cstheme="minorBidi"/>
          <w:b w:val="0"/>
          <w:noProof/>
          <w:kern w:val="2"/>
          <w:sz w:val="24"/>
          <w14:ligatures w14:val="standardContextual"/>
        </w:rPr>
      </w:pPr>
      <w:r w:rsidRPr="00CB6FCC">
        <w:rPr>
          <w:caps/>
        </w:rPr>
        <w:fldChar w:fldCharType="begin"/>
      </w:r>
      <w:r w:rsidR="00310633" w:rsidRPr="00CB6FCC">
        <w:rPr>
          <w:caps/>
        </w:rPr>
        <w:instrText xml:space="preserve"> TOC \o "1-5" \h \z \u </w:instrText>
      </w:r>
      <w:r w:rsidRPr="00CB6FCC">
        <w:rPr>
          <w:caps/>
        </w:rPr>
        <w:fldChar w:fldCharType="separate"/>
      </w:r>
      <w:hyperlink w:anchor="_Toc212184873" w:history="1">
        <w:r w:rsidR="002B2DBE" w:rsidRPr="00E60ED6">
          <w:rPr>
            <w:rStyle w:val="a3"/>
            <w:noProof/>
          </w:rPr>
          <w:t>Темы</w:t>
        </w:r>
        <w:r w:rsidR="002B2DBE" w:rsidRPr="00E60ED6">
          <w:rPr>
            <w:rStyle w:val="a3"/>
            <w:rFonts w:ascii="Arial Rounded MT Bold" w:hAnsi="Arial Rounded MT Bold"/>
            <w:noProof/>
          </w:rPr>
          <w:t xml:space="preserve"> </w:t>
        </w:r>
        <w:r w:rsidR="002B2DBE" w:rsidRPr="00E60ED6">
          <w:rPr>
            <w:rStyle w:val="a3"/>
            <w:noProof/>
          </w:rPr>
          <w:t>дня</w:t>
        </w:r>
        <w:r w:rsidR="002B2DBE">
          <w:rPr>
            <w:noProof/>
            <w:webHidden/>
          </w:rPr>
          <w:tab/>
        </w:r>
        <w:r w:rsidR="002B2DBE">
          <w:rPr>
            <w:noProof/>
            <w:webHidden/>
          </w:rPr>
          <w:fldChar w:fldCharType="begin"/>
        </w:r>
        <w:r w:rsidR="002B2DBE">
          <w:rPr>
            <w:noProof/>
            <w:webHidden/>
          </w:rPr>
          <w:instrText xml:space="preserve"> PAGEREF _Toc212184873 \h </w:instrText>
        </w:r>
        <w:r w:rsidR="002B2DBE">
          <w:rPr>
            <w:noProof/>
            <w:webHidden/>
          </w:rPr>
        </w:r>
        <w:r w:rsidR="002B2DBE">
          <w:rPr>
            <w:noProof/>
            <w:webHidden/>
          </w:rPr>
          <w:fldChar w:fldCharType="separate"/>
        </w:r>
        <w:r w:rsidR="00E6008D">
          <w:rPr>
            <w:noProof/>
            <w:webHidden/>
          </w:rPr>
          <w:t>2</w:t>
        </w:r>
        <w:r w:rsidR="002B2DBE">
          <w:rPr>
            <w:noProof/>
            <w:webHidden/>
          </w:rPr>
          <w:fldChar w:fldCharType="end"/>
        </w:r>
      </w:hyperlink>
    </w:p>
    <w:p w14:paraId="0754643A" w14:textId="4959A041" w:rsidR="002B2DBE" w:rsidRDefault="002B2DB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184874" w:history="1">
        <w:r w:rsidRPr="00E60ED6">
          <w:rPr>
            <w:rStyle w:val="a3"/>
            <w:noProof/>
          </w:rPr>
          <w:t>Цитаты дня</w:t>
        </w:r>
        <w:r>
          <w:rPr>
            <w:noProof/>
            <w:webHidden/>
          </w:rPr>
          <w:tab/>
        </w:r>
        <w:r>
          <w:rPr>
            <w:noProof/>
            <w:webHidden/>
          </w:rPr>
          <w:fldChar w:fldCharType="begin"/>
        </w:r>
        <w:r>
          <w:rPr>
            <w:noProof/>
            <w:webHidden/>
          </w:rPr>
          <w:instrText xml:space="preserve"> PAGEREF _Toc212184874 \h </w:instrText>
        </w:r>
        <w:r>
          <w:rPr>
            <w:noProof/>
            <w:webHidden/>
          </w:rPr>
        </w:r>
        <w:r>
          <w:rPr>
            <w:noProof/>
            <w:webHidden/>
          </w:rPr>
          <w:fldChar w:fldCharType="separate"/>
        </w:r>
        <w:r w:rsidR="00E6008D">
          <w:rPr>
            <w:noProof/>
            <w:webHidden/>
          </w:rPr>
          <w:t>3</w:t>
        </w:r>
        <w:r>
          <w:rPr>
            <w:noProof/>
            <w:webHidden/>
          </w:rPr>
          <w:fldChar w:fldCharType="end"/>
        </w:r>
      </w:hyperlink>
    </w:p>
    <w:p w14:paraId="4B95ABA8" w14:textId="6D5E8447" w:rsidR="002B2DBE" w:rsidRDefault="002B2DB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184875" w:history="1">
        <w:r w:rsidRPr="00E60ED6">
          <w:rPr>
            <w:rStyle w:val="a3"/>
            <w:noProof/>
          </w:rPr>
          <w:t>НОВОСТИ ПЕНСИОННОЙ ОТРАСЛИ</w:t>
        </w:r>
        <w:r>
          <w:rPr>
            <w:noProof/>
            <w:webHidden/>
          </w:rPr>
          <w:tab/>
        </w:r>
        <w:r>
          <w:rPr>
            <w:noProof/>
            <w:webHidden/>
          </w:rPr>
          <w:fldChar w:fldCharType="begin"/>
        </w:r>
        <w:r>
          <w:rPr>
            <w:noProof/>
            <w:webHidden/>
          </w:rPr>
          <w:instrText xml:space="preserve"> PAGEREF _Toc212184875 \h </w:instrText>
        </w:r>
        <w:r>
          <w:rPr>
            <w:noProof/>
            <w:webHidden/>
          </w:rPr>
        </w:r>
        <w:r>
          <w:rPr>
            <w:noProof/>
            <w:webHidden/>
          </w:rPr>
          <w:fldChar w:fldCharType="separate"/>
        </w:r>
        <w:r w:rsidR="00E6008D">
          <w:rPr>
            <w:noProof/>
            <w:webHidden/>
          </w:rPr>
          <w:t>13</w:t>
        </w:r>
        <w:r>
          <w:rPr>
            <w:noProof/>
            <w:webHidden/>
          </w:rPr>
          <w:fldChar w:fldCharType="end"/>
        </w:r>
      </w:hyperlink>
    </w:p>
    <w:p w14:paraId="47E73AC6" w14:textId="169C6F49" w:rsidR="002B2DBE" w:rsidRDefault="002B2DB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184876" w:history="1">
        <w:r w:rsidRPr="00E60ED6">
          <w:rPr>
            <w:rStyle w:val="a3"/>
            <w:noProof/>
          </w:rPr>
          <w:t>Новости отрасли НПФ</w:t>
        </w:r>
        <w:r>
          <w:rPr>
            <w:noProof/>
            <w:webHidden/>
          </w:rPr>
          <w:tab/>
        </w:r>
        <w:r>
          <w:rPr>
            <w:noProof/>
            <w:webHidden/>
          </w:rPr>
          <w:fldChar w:fldCharType="begin"/>
        </w:r>
        <w:r>
          <w:rPr>
            <w:noProof/>
            <w:webHidden/>
          </w:rPr>
          <w:instrText xml:space="preserve"> PAGEREF _Toc212184876 \h </w:instrText>
        </w:r>
        <w:r>
          <w:rPr>
            <w:noProof/>
            <w:webHidden/>
          </w:rPr>
        </w:r>
        <w:r>
          <w:rPr>
            <w:noProof/>
            <w:webHidden/>
          </w:rPr>
          <w:fldChar w:fldCharType="separate"/>
        </w:r>
        <w:r w:rsidR="00E6008D">
          <w:rPr>
            <w:noProof/>
            <w:webHidden/>
          </w:rPr>
          <w:t>13</w:t>
        </w:r>
        <w:r>
          <w:rPr>
            <w:noProof/>
            <w:webHidden/>
          </w:rPr>
          <w:fldChar w:fldCharType="end"/>
        </w:r>
      </w:hyperlink>
    </w:p>
    <w:p w14:paraId="0CC6A99B" w14:textId="050F02D2"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877" w:history="1">
        <w:r w:rsidRPr="00E60ED6">
          <w:rPr>
            <w:rStyle w:val="a3"/>
            <w:noProof/>
          </w:rPr>
          <w:t>Ваш Пенсионный Брокер, 23.10.2025, По итогам 9 месяцев объем выплат клиентам НПФ Эволюция достиг 10 млрд рублей</w:t>
        </w:r>
        <w:r>
          <w:rPr>
            <w:noProof/>
            <w:webHidden/>
          </w:rPr>
          <w:tab/>
        </w:r>
        <w:r>
          <w:rPr>
            <w:noProof/>
            <w:webHidden/>
          </w:rPr>
          <w:fldChar w:fldCharType="begin"/>
        </w:r>
        <w:r>
          <w:rPr>
            <w:noProof/>
            <w:webHidden/>
          </w:rPr>
          <w:instrText xml:space="preserve"> PAGEREF _Toc212184877 \h </w:instrText>
        </w:r>
        <w:r>
          <w:rPr>
            <w:noProof/>
            <w:webHidden/>
          </w:rPr>
        </w:r>
        <w:r>
          <w:rPr>
            <w:noProof/>
            <w:webHidden/>
          </w:rPr>
          <w:fldChar w:fldCharType="separate"/>
        </w:r>
        <w:r w:rsidR="00E6008D">
          <w:rPr>
            <w:noProof/>
            <w:webHidden/>
          </w:rPr>
          <w:t>13</w:t>
        </w:r>
        <w:r>
          <w:rPr>
            <w:noProof/>
            <w:webHidden/>
          </w:rPr>
          <w:fldChar w:fldCharType="end"/>
        </w:r>
      </w:hyperlink>
    </w:p>
    <w:p w14:paraId="3C655376" w14:textId="145BBC0F" w:rsidR="002B2DBE" w:rsidRDefault="002B2DBE">
      <w:pPr>
        <w:pStyle w:val="31"/>
        <w:rPr>
          <w:rFonts w:asciiTheme="minorHAnsi" w:eastAsiaTheme="minorEastAsia" w:hAnsiTheme="minorHAnsi" w:cstheme="minorBidi"/>
          <w:kern w:val="2"/>
          <w14:ligatures w14:val="standardContextual"/>
        </w:rPr>
      </w:pPr>
      <w:hyperlink w:anchor="_Toc212184878" w:history="1">
        <w:r w:rsidRPr="00E60ED6">
          <w:rPr>
            <w:rStyle w:val="a3"/>
          </w:rPr>
          <w:t>С января по сентябрь 2025 года клиенты НПФ Эволюция получили от фонда 10,4 млрд рублей пенсионных выплат. Это на 17% больше аналогичных показателей 2024 года. Такие данные приводит фонд по итогам третьего квартала.</w:t>
        </w:r>
        <w:r>
          <w:rPr>
            <w:webHidden/>
          </w:rPr>
          <w:tab/>
        </w:r>
        <w:r>
          <w:rPr>
            <w:webHidden/>
          </w:rPr>
          <w:fldChar w:fldCharType="begin"/>
        </w:r>
        <w:r>
          <w:rPr>
            <w:webHidden/>
          </w:rPr>
          <w:instrText xml:space="preserve"> PAGEREF _Toc212184878 \h </w:instrText>
        </w:r>
        <w:r>
          <w:rPr>
            <w:webHidden/>
          </w:rPr>
        </w:r>
        <w:r>
          <w:rPr>
            <w:webHidden/>
          </w:rPr>
          <w:fldChar w:fldCharType="separate"/>
        </w:r>
        <w:r w:rsidR="00E6008D">
          <w:rPr>
            <w:webHidden/>
          </w:rPr>
          <w:t>13</w:t>
        </w:r>
        <w:r>
          <w:rPr>
            <w:webHidden/>
          </w:rPr>
          <w:fldChar w:fldCharType="end"/>
        </w:r>
      </w:hyperlink>
    </w:p>
    <w:p w14:paraId="163F9988" w14:textId="223FF18E"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879" w:history="1">
        <w:r w:rsidRPr="00E60ED6">
          <w:rPr>
            <w:rStyle w:val="a3"/>
            <w:noProof/>
          </w:rPr>
          <w:t>Ваш Пенсионный Брокер, 23.10.2025, НПФ «БЛАГОСОСТОЯНИЕ» выплатил негосударственные пенсии за октябрь</w:t>
        </w:r>
        <w:r>
          <w:rPr>
            <w:noProof/>
            <w:webHidden/>
          </w:rPr>
          <w:tab/>
        </w:r>
        <w:r>
          <w:rPr>
            <w:noProof/>
            <w:webHidden/>
          </w:rPr>
          <w:fldChar w:fldCharType="begin"/>
        </w:r>
        <w:r>
          <w:rPr>
            <w:noProof/>
            <w:webHidden/>
          </w:rPr>
          <w:instrText xml:space="preserve"> PAGEREF _Toc212184879 \h </w:instrText>
        </w:r>
        <w:r>
          <w:rPr>
            <w:noProof/>
            <w:webHidden/>
          </w:rPr>
        </w:r>
        <w:r>
          <w:rPr>
            <w:noProof/>
            <w:webHidden/>
          </w:rPr>
          <w:fldChar w:fldCharType="separate"/>
        </w:r>
        <w:r w:rsidR="00E6008D">
          <w:rPr>
            <w:noProof/>
            <w:webHidden/>
          </w:rPr>
          <w:t>13</w:t>
        </w:r>
        <w:r>
          <w:rPr>
            <w:noProof/>
            <w:webHidden/>
          </w:rPr>
          <w:fldChar w:fldCharType="end"/>
        </w:r>
      </w:hyperlink>
    </w:p>
    <w:p w14:paraId="20F1AAB5" w14:textId="6CAD5E3F" w:rsidR="002B2DBE" w:rsidRDefault="002B2DBE">
      <w:pPr>
        <w:pStyle w:val="31"/>
        <w:rPr>
          <w:rFonts w:asciiTheme="minorHAnsi" w:eastAsiaTheme="minorEastAsia" w:hAnsiTheme="minorHAnsi" w:cstheme="minorBidi"/>
          <w:kern w:val="2"/>
          <w14:ligatures w14:val="standardContextual"/>
        </w:rPr>
      </w:pPr>
      <w:hyperlink w:anchor="_Toc212184880" w:history="1">
        <w:r w:rsidRPr="00E60ED6">
          <w:rPr>
            <w:rStyle w:val="a3"/>
          </w:rPr>
          <w:t>НПФ «БЛАГОСОСТОЯНИЕ» выплатил негосударственные пенсии за октябрь. График выплаты пенсии в ноябре опубликован на сайте фонда. Даты перечисления пенсионных средств на счета клиентов указаны для каждого филиала АО «НПФ «БЛАГОСОСТОЯНИЕ».</w:t>
        </w:r>
        <w:r>
          <w:rPr>
            <w:webHidden/>
          </w:rPr>
          <w:tab/>
        </w:r>
        <w:r>
          <w:rPr>
            <w:webHidden/>
          </w:rPr>
          <w:fldChar w:fldCharType="begin"/>
        </w:r>
        <w:r>
          <w:rPr>
            <w:webHidden/>
          </w:rPr>
          <w:instrText xml:space="preserve"> PAGEREF _Toc212184880 \h </w:instrText>
        </w:r>
        <w:r>
          <w:rPr>
            <w:webHidden/>
          </w:rPr>
        </w:r>
        <w:r>
          <w:rPr>
            <w:webHidden/>
          </w:rPr>
          <w:fldChar w:fldCharType="separate"/>
        </w:r>
        <w:r w:rsidR="00E6008D">
          <w:rPr>
            <w:webHidden/>
          </w:rPr>
          <w:t>13</w:t>
        </w:r>
        <w:r>
          <w:rPr>
            <w:webHidden/>
          </w:rPr>
          <w:fldChar w:fldCharType="end"/>
        </w:r>
      </w:hyperlink>
    </w:p>
    <w:p w14:paraId="722EB359" w14:textId="37F2E82D"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881" w:history="1">
        <w:r w:rsidRPr="00E60ED6">
          <w:rPr>
            <w:rStyle w:val="a3"/>
            <w:noProof/>
          </w:rPr>
          <w:t>Гудок, 23.10.2025, Цифра дня</w:t>
        </w:r>
        <w:r>
          <w:rPr>
            <w:noProof/>
            <w:webHidden/>
          </w:rPr>
          <w:tab/>
        </w:r>
        <w:r>
          <w:rPr>
            <w:noProof/>
            <w:webHidden/>
          </w:rPr>
          <w:fldChar w:fldCharType="begin"/>
        </w:r>
        <w:r>
          <w:rPr>
            <w:noProof/>
            <w:webHidden/>
          </w:rPr>
          <w:instrText xml:space="preserve"> PAGEREF _Toc212184881 \h </w:instrText>
        </w:r>
        <w:r>
          <w:rPr>
            <w:noProof/>
            <w:webHidden/>
          </w:rPr>
        </w:r>
        <w:r>
          <w:rPr>
            <w:noProof/>
            <w:webHidden/>
          </w:rPr>
          <w:fldChar w:fldCharType="separate"/>
        </w:r>
        <w:r w:rsidR="00E6008D">
          <w:rPr>
            <w:noProof/>
            <w:webHidden/>
          </w:rPr>
          <w:t>14</w:t>
        </w:r>
        <w:r>
          <w:rPr>
            <w:noProof/>
            <w:webHidden/>
          </w:rPr>
          <w:fldChar w:fldCharType="end"/>
        </w:r>
      </w:hyperlink>
    </w:p>
    <w:p w14:paraId="04A3561F" w14:textId="3155AA8E" w:rsidR="002B2DBE" w:rsidRDefault="002B2DBE">
      <w:pPr>
        <w:pStyle w:val="31"/>
        <w:rPr>
          <w:rFonts w:asciiTheme="minorHAnsi" w:eastAsiaTheme="minorEastAsia" w:hAnsiTheme="minorHAnsi" w:cstheme="minorBidi"/>
          <w:kern w:val="2"/>
          <w14:ligatures w14:val="standardContextual"/>
        </w:rPr>
      </w:pPr>
      <w:hyperlink w:anchor="_Toc212184882" w:history="1">
        <w:r w:rsidRPr="00E60ED6">
          <w:rPr>
            <w:rStyle w:val="a3"/>
          </w:rPr>
          <w:t>8166 железнодорожников стали получать корпоративную отраслевую пенсию с начала 2025 года.</w:t>
        </w:r>
        <w:r>
          <w:rPr>
            <w:webHidden/>
          </w:rPr>
          <w:tab/>
        </w:r>
        <w:r>
          <w:rPr>
            <w:webHidden/>
          </w:rPr>
          <w:fldChar w:fldCharType="begin"/>
        </w:r>
        <w:r>
          <w:rPr>
            <w:webHidden/>
          </w:rPr>
          <w:instrText xml:space="preserve"> PAGEREF _Toc212184882 \h </w:instrText>
        </w:r>
        <w:r>
          <w:rPr>
            <w:webHidden/>
          </w:rPr>
        </w:r>
        <w:r>
          <w:rPr>
            <w:webHidden/>
          </w:rPr>
          <w:fldChar w:fldCharType="separate"/>
        </w:r>
        <w:r w:rsidR="00E6008D">
          <w:rPr>
            <w:webHidden/>
          </w:rPr>
          <w:t>14</w:t>
        </w:r>
        <w:r>
          <w:rPr>
            <w:webHidden/>
          </w:rPr>
          <w:fldChar w:fldCharType="end"/>
        </w:r>
      </w:hyperlink>
    </w:p>
    <w:p w14:paraId="092B8F40" w14:textId="56C36E90"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883" w:history="1">
        <w:r w:rsidRPr="00E60ED6">
          <w:rPr>
            <w:rStyle w:val="a3"/>
            <w:noProof/>
          </w:rPr>
          <w:t>Царьград, 23.10.2025, Хочешь пенсию? Трудись с восьмого класса! Провал пенсионной реформы исправят за счёт детей?</w:t>
        </w:r>
        <w:r>
          <w:rPr>
            <w:noProof/>
            <w:webHidden/>
          </w:rPr>
          <w:tab/>
        </w:r>
        <w:r>
          <w:rPr>
            <w:noProof/>
            <w:webHidden/>
          </w:rPr>
          <w:fldChar w:fldCharType="begin"/>
        </w:r>
        <w:r>
          <w:rPr>
            <w:noProof/>
            <w:webHidden/>
          </w:rPr>
          <w:instrText xml:space="preserve"> PAGEREF _Toc212184883 \h </w:instrText>
        </w:r>
        <w:r>
          <w:rPr>
            <w:noProof/>
            <w:webHidden/>
          </w:rPr>
        </w:r>
        <w:r>
          <w:rPr>
            <w:noProof/>
            <w:webHidden/>
          </w:rPr>
          <w:fldChar w:fldCharType="separate"/>
        </w:r>
        <w:r w:rsidR="00E6008D">
          <w:rPr>
            <w:noProof/>
            <w:webHidden/>
          </w:rPr>
          <w:t>14</w:t>
        </w:r>
        <w:r>
          <w:rPr>
            <w:noProof/>
            <w:webHidden/>
          </w:rPr>
          <w:fldChar w:fldCharType="end"/>
        </w:r>
      </w:hyperlink>
    </w:p>
    <w:p w14:paraId="67232F43" w14:textId="0F925B2F" w:rsidR="002B2DBE" w:rsidRDefault="002B2DBE">
      <w:pPr>
        <w:pStyle w:val="31"/>
        <w:rPr>
          <w:rFonts w:asciiTheme="minorHAnsi" w:eastAsiaTheme="minorEastAsia" w:hAnsiTheme="minorHAnsi" w:cstheme="minorBidi"/>
          <w:kern w:val="2"/>
          <w14:ligatures w14:val="standardContextual"/>
        </w:rPr>
      </w:pPr>
      <w:hyperlink w:anchor="_Toc212184884" w:history="1">
        <w:r w:rsidRPr="00E60ED6">
          <w:rPr>
            <w:rStyle w:val="a3"/>
          </w:rPr>
          <w:t>Русские должны зарабатывать себе пенсию уже с 14 лет! Для этого подросткам нужно официально устроиться на работу, заявила член Комитета Совета Федерации по социальной политике Наталия Косихина. Правительство с 2026 года планирует снизить административные барьеры при трудоустройстве детей, в том числе молодых инвалидов, чтобы вкалывали буквально все. Если в 2018 году власти заставили работать пожилых, увеличив на пять лет пенсионный возраст, то сейчас «пристёгивают» и детей. Вместо полноценной пенсионной реформы правительство механически увеличивает число работающих за счёт стариков и подростков.</w:t>
        </w:r>
        <w:r>
          <w:rPr>
            <w:webHidden/>
          </w:rPr>
          <w:tab/>
        </w:r>
        <w:r>
          <w:rPr>
            <w:webHidden/>
          </w:rPr>
          <w:fldChar w:fldCharType="begin"/>
        </w:r>
        <w:r>
          <w:rPr>
            <w:webHidden/>
          </w:rPr>
          <w:instrText xml:space="preserve"> PAGEREF _Toc212184884 \h </w:instrText>
        </w:r>
        <w:r>
          <w:rPr>
            <w:webHidden/>
          </w:rPr>
        </w:r>
        <w:r>
          <w:rPr>
            <w:webHidden/>
          </w:rPr>
          <w:fldChar w:fldCharType="separate"/>
        </w:r>
        <w:r w:rsidR="00E6008D">
          <w:rPr>
            <w:webHidden/>
          </w:rPr>
          <w:t>14</w:t>
        </w:r>
        <w:r>
          <w:rPr>
            <w:webHidden/>
          </w:rPr>
          <w:fldChar w:fldCharType="end"/>
        </w:r>
      </w:hyperlink>
    </w:p>
    <w:p w14:paraId="4BD91334" w14:textId="0CBF9EB5" w:rsidR="002B2DBE" w:rsidRDefault="002B2DB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184885" w:history="1">
        <w:r w:rsidRPr="00E60ED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_Toc212184885 \h </w:instrText>
        </w:r>
        <w:r>
          <w:rPr>
            <w:noProof/>
            <w:webHidden/>
          </w:rPr>
        </w:r>
        <w:r>
          <w:rPr>
            <w:noProof/>
            <w:webHidden/>
          </w:rPr>
          <w:fldChar w:fldCharType="separate"/>
        </w:r>
        <w:r w:rsidR="00E6008D">
          <w:rPr>
            <w:noProof/>
            <w:webHidden/>
          </w:rPr>
          <w:t>16</w:t>
        </w:r>
        <w:r>
          <w:rPr>
            <w:noProof/>
            <w:webHidden/>
          </w:rPr>
          <w:fldChar w:fldCharType="end"/>
        </w:r>
      </w:hyperlink>
    </w:p>
    <w:p w14:paraId="61C28103" w14:textId="3E265C09"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886" w:history="1">
        <w:r w:rsidRPr="00E60ED6">
          <w:rPr>
            <w:rStyle w:val="a3"/>
            <w:noProof/>
          </w:rPr>
          <w:t>Национальная Ассоциация Негосударственных Пенсионных Фондов, 23.10.2025, Вице-президент НАПФ рассказал, как эффективно использовать финансовые инструменты</w:t>
        </w:r>
        <w:r>
          <w:rPr>
            <w:noProof/>
            <w:webHidden/>
          </w:rPr>
          <w:tab/>
        </w:r>
        <w:r>
          <w:rPr>
            <w:noProof/>
            <w:webHidden/>
          </w:rPr>
          <w:fldChar w:fldCharType="begin"/>
        </w:r>
        <w:r>
          <w:rPr>
            <w:noProof/>
            <w:webHidden/>
          </w:rPr>
          <w:instrText xml:space="preserve"> PAGEREF _Toc212184886 \h </w:instrText>
        </w:r>
        <w:r>
          <w:rPr>
            <w:noProof/>
            <w:webHidden/>
          </w:rPr>
        </w:r>
        <w:r>
          <w:rPr>
            <w:noProof/>
            <w:webHidden/>
          </w:rPr>
          <w:fldChar w:fldCharType="separate"/>
        </w:r>
        <w:r w:rsidR="00E6008D">
          <w:rPr>
            <w:noProof/>
            <w:webHidden/>
          </w:rPr>
          <w:t>16</w:t>
        </w:r>
        <w:r>
          <w:rPr>
            <w:noProof/>
            <w:webHidden/>
          </w:rPr>
          <w:fldChar w:fldCharType="end"/>
        </w:r>
      </w:hyperlink>
    </w:p>
    <w:p w14:paraId="7DDC4918" w14:textId="4E6274FF" w:rsidR="002B2DBE" w:rsidRDefault="002B2DBE">
      <w:pPr>
        <w:pStyle w:val="31"/>
        <w:rPr>
          <w:rFonts w:asciiTheme="minorHAnsi" w:eastAsiaTheme="minorEastAsia" w:hAnsiTheme="minorHAnsi" w:cstheme="minorBidi"/>
          <w:kern w:val="2"/>
          <w14:ligatures w14:val="standardContextual"/>
        </w:rPr>
      </w:pPr>
      <w:hyperlink w:anchor="_Toc212184887" w:history="1">
        <w:r w:rsidRPr="00E60ED6">
          <w:rPr>
            <w:rStyle w:val="a3"/>
          </w:rPr>
          <w:t>Вице-президент НАПФ Алексей Денисов выступил в Центральной Городской Деловой Библиотеке Москвы с лекцией «Личные финансы как система: как эффективно совмещать кредитную карту, ипотеку и ПДС». Мероприятие, организованное столичным Центром финансовой грамотности при поддержке Департамента финансов, стало частью сервисного проекта «Азбука финансовой грамотности».</w:t>
        </w:r>
        <w:r>
          <w:rPr>
            <w:webHidden/>
          </w:rPr>
          <w:tab/>
        </w:r>
        <w:r>
          <w:rPr>
            <w:webHidden/>
          </w:rPr>
          <w:fldChar w:fldCharType="begin"/>
        </w:r>
        <w:r>
          <w:rPr>
            <w:webHidden/>
          </w:rPr>
          <w:instrText xml:space="preserve"> PAGEREF _Toc212184887 \h </w:instrText>
        </w:r>
        <w:r>
          <w:rPr>
            <w:webHidden/>
          </w:rPr>
        </w:r>
        <w:r>
          <w:rPr>
            <w:webHidden/>
          </w:rPr>
          <w:fldChar w:fldCharType="separate"/>
        </w:r>
        <w:r w:rsidR="00E6008D">
          <w:rPr>
            <w:webHidden/>
          </w:rPr>
          <w:t>16</w:t>
        </w:r>
        <w:r>
          <w:rPr>
            <w:webHidden/>
          </w:rPr>
          <w:fldChar w:fldCharType="end"/>
        </w:r>
      </w:hyperlink>
    </w:p>
    <w:p w14:paraId="06ED2B56" w14:textId="58EE7321"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888" w:history="1">
        <w:r w:rsidRPr="00E60ED6">
          <w:rPr>
            <w:rStyle w:val="a3"/>
            <w:noProof/>
          </w:rPr>
          <w:t>Советская Адыгея, 23.10.2025, 6,7 млн договоров заключили россияне по программе долгосрочных сбережений с начала её действия</w:t>
        </w:r>
        <w:r>
          <w:rPr>
            <w:noProof/>
            <w:webHidden/>
          </w:rPr>
          <w:tab/>
        </w:r>
        <w:r>
          <w:rPr>
            <w:noProof/>
            <w:webHidden/>
          </w:rPr>
          <w:fldChar w:fldCharType="begin"/>
        </w:r>
        <w:r>
          <w:rPr>
            <w:noProof/>
            <w:webHidden/>
          </w:rPr>
          <w:instrText xml:space="preserve"> PAGEREF _Toc212184888 \h </w:instrText>
        </w:r>
        <w:r>
          <w:rPr>
            <w:noProof/>
            <w:webHidden/>
          </w:rPr>
        </w:r>
        <w:r>
          <w:rPr>
            <w:noProof/>
            <w:webHidden/>
          </w:rPr>
          <w:fldChar w:fldCharType="separate"/>
        </w:r>
        <w:r w:rsidR="00E6008D">
          <w:rPr>
            <w:noProof/>
            <w:webHidden/>
          </w:rPr>
          <w:t>18</w:t>
        </w:r>
        <w:r>
          <w:rPr>
            <w:noProof/>
            <w:webHidden/>
          </w:rPr>
          <w:fldChar w:fldCharType="end"/>
        </w:r>
      </w:hyperlink>
    </w:p>
    <w:p w14:paraId="53A44168" w14:textId="3FB0E304" w:rsidR="002B2DBE" w:rsidRDefault="002B2DBE">
      <w:pPr>
        <w:pStyle w:val="31"/>
        <w:rPr>
          <w:rFonts w:asciiTheme="minorHAnsi" w:eastAsiaTheme="minorEastAsia" w:hAnsiTheme="minorHAnsi" w:cstheme="minorBidi"/>
          <w:kern w:val="2"/>
          <w14:ligatures w14:val="standardContextual"/>
        </w:rPr>
      </w:pPr>
      <w:hyperlink w:anchor="_Toc212184889" w:history="1">
        <w:r w:rsidRPr="00E60ED6">
          <w:rPr>
            <w:rStyle w:val="a3"/>
          </w:rPr>
          <w:t>Количество договоров в программе долгосрочных сбережений превысило 6,7 млн с начала работы накопительно-сберегательного продукта. Об этом сообщили в Банке России. Сумма привлеченных средств с первого января 2024 года достигла 483 млрд рублей.</w:t>
        </w:r>
        <w:r>
          <w:rPr>
            <w:webHidden/>
          </w:rPr>
          <w:tab/>
        </w:r>
        <w:r>
          <w:rPr>
            <w:webHidden/>
          </w:rPr>
          <w:fldChar w:fldCharType="begin"/>
        </w:r>
        <w:r>
          <w:rPr>
            <w:webHidden/>
          </w:rPr>
          <w:instrText xml:space="preserve"> PAGEREF _Toc212184889 \h </w:instrText>
        </w:r>
        <w:r>
          <w:rPr>
            <w:webHidden/>
          </w:rPr>
        </w:r>
        <w:r>
          <w:rPr>
            <w:webHidden/>
          </w:rPr>
          <w:fldChar w:fldCharType="separate"/>
        </w:r>
        <w:r w:rsidR="00E6008D">
          <w:rPr>
            <w:webHidden/>
          </w:rPr>
          <w:t>18</w:t>
        </w:r>
        <w:r>
          <w:rPr>
            <w:webHidden/>
          </w:rPr>
          <w:fldChar w:fldCharType="end"/>
        </w:r>
      </w:hyperlink>
    </w:p>
    <w:p w14:paraId="5F6E1157" w14:textId="64131617"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890" w:history="1">
        <w:r w:rsidRPr="00E60ED6">
          <w:rPr>
            <w:rStyle w:val="a3"/>
            <w:noProof/>
          </w:rPr>
          <w:t>InfoАдыгея, 08.10.2025, Программа долгосрочных сбережений. Новые возможности для инвестиций в свое будуще</w:t>
        </w:r>
        <w:r>
          <w:rPr>
            <w:noProof/>
            <w:webHidden/>
          </w:rPr>
          <w:tab/>
        </w:r>
        <w:r>
          <w:rPr>
            <w:noProof/>
            <w:webHidden/>
          </w:rPr>
          <w:fldChar w:fldCharType="begin"/>
        </w:r>
        <w:r>
          <w:rPr>
            <w:noProof/>
            <w:webHidden/>
          </w:rPr>
          <w:instrText xml:space="preserve"> PAGEREF _Toc212184890 \h </w:instrText>
        </w:r>
        <w:r>
          <w:rPr>
            <w:noProof/>
            <w:webHidden/>
          </w:rPr>
        </w:r>
        <w:r>
          <w:rPr>
            <w:noProof/>
            <w:webHidden/>
          </w:rPr>
          <w:fldChar w:fldCharType="separate"/>
        </w:r>
        <w:r w:rsidR="00E6008D">
          <w:rPr>
            <w:noProof/>
            <w:webHidden/>
          </w:rPr>
          <w:t>19</w:t>
        </w:r>
        <w:r>
          <w:rPr>
            <w:noProof/>
            <w:webHidden/>
          </w:rPr>
          <w:fldChar w:fldCharType="end"/>
        </w:r>
      </w:hyperlink>
    </w:p>
    <w:p w14:paraId="1C9C194A" w14:textId="7125ECD0" w:rsidR="002B2DBE" w:rsidRDefault="002B2DBE">
      <w:pPr>
        <w:pStyle w:val="31"/>
        <w:rPr>
          <w:rFonts w:asciiTheme="minorHAnsi" w:eastAsiaTheme="minorEastAsia" w:hAnsiTheme="minorHAnsi" w:cstheme="minorBidi"/>
          <w:kern w:val="2"/>
          <w14:ligatures w14:val="standardContextual"/>
        </w:rPr>
      </w:pPr>
      <w:hyperlink w:anchor="_Toc212184891" w:history="1">
        <w:r w:rsidRPr="00E60ED6">
          <w:rPr>
            <w:rStyle w:val="a3"/>
          </w:rPr>
          <w:t>Как внести единовременный взнос</w:t>
        </w:r>
        <w:r>
          <w:rPr>
            <w:webHidden/>
          </w:rPr>
          <w:tab/>
        </w:r>
        <w:r>
          <w:rPr>
            <w:webHidden/>
          </w:rPr>
          <w:fldChar w:fldCharType="begin"/>
        </w:r>
        <w:r>
          <w:rPr>
            <w:webHidden/>
          </w:rPr>
          <w:instrText xml:space="preserve"> PAGEREF _Toc212184891 \h </w:instrText>
        </w:r>
        <w:r>
          <w:rPr>
            <w:webHidden/>
          </w:rPr>
        </w:r>
        <w:r>
          <w:rPr>
            <w:webHidden/>
          </w:rPr>
          <w:fldChar w:fldCharType="separate"/>
        </w:r>
        <w:r w:rsidR="00E6008D">
          <w:rPr>
            <w:webHidden/>
          </w:rPr>
          <w:t>19</w:t>
        </w:r>
        <w:r>
          <w:rPr>
            <w:webHidden/>
          </w:rPr>
          <w:fldChar w:fldCharType="end"/>
        </w:r>
      </w:hyperlink>
    </w:p>
    <w:p w14:paraId="2B82E7D4" w14:textId="721301F3" w:rsidR="002B2DBE" w:rsidRDefault="002B2DB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184892" w:history="1">
        <w:r w:rsidRPr="00E60ED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_Toc212184892 \h </w:instrText>
        </w:r>
        <w:r>
          <w:rPr>
            <w:noProof/>
            <w:webHidden/>
          </w:rPr>
        </w:r>
        <w:r>
          <w:rPr>
            <w:noProof/>
            <w:webHidden/>
          </w:rPr>
          <w:fldChar w:fldCharType="separate"/>
        </w:r>
        <w:r w:rsidR="00E6008D">
          <w:rPr>
            <w:noProof/>
            <w:webHidden/>
          </w:rPr>
          <w:t>20</w:t>
        </w:r>
        <w:r>
          <w:rPr>
            <w:noProof/>
            <w:webHidden/>
          </w:rPr>
          <w:fldChar w:fldCharType="end"/>
        </w:r>
      </w:hyperlink>
    </w:p>
    <w:p w14:paraId="58046F7B" w14:textId="29AE290D"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893" w:history="1">
        <w:r w:rsidRPr="00E60ED6">
          <w:rPr>
            <w:rStyle w:val="a3"/>
            <w:noProof/>
          </w:rPr>
          <w:t>Парламентская газета, 24.10.2025, Бюджетникам, матерям и пенсионерам добавят денег</w:t>
        </w:r>
        <w:r>
          <w:rPr>
            <w:noProof/>
            <w:webHidden/>
          </w:rPr>
          <w:tab/>
        </w:r>
        <w:r>
          <w:rPr>
            <w:noProof/>
            <w:webHidden/>
          </w:rPr>
          <w:fldChar w:fldCharType="begin"/>
        </w:r>
        <w:r>
          <w:rPr>
            <w:noProof/>
            <w:webHidden/>
          </w:rPr>
          <w:instrText xml:space="preserve"> PAGEREF _Toc212184893 \h </w:instrText>
        </w:r>
        <w:r>
          <w:rPr>
            <w:noProof/>
            <w:webHidden/>
          </w:rPr>
        </w:r>
        <w:r>
          <w:rPr>
            <w:noProof/>
            <w:webHidden/>
          </w:rPr>
          <w:fldChar w:fldCharType="separate"/>
        </w:r>
        <w:r w:rsidR="00E6008D">
          <w:rPr>
            <w:noProof/>
            <w:webHidden/>
          </w:rPr>
          <w:t>20</w:t>
        </w:r>
        <w:r>
          <w:rPr>
            <w:noProof/>
            <w:webHidden/>
          </w:rPr>
          <w:fldChar w:fldCharType="end"/>
        </w:r>
      </w:hyperlink>
    </w:p>
    <w:p w14:paraId="3D3595C1" w14:textId="02D700A4" w:rsidR="002B2DBE" w:rsidRDefault="002B2DBE">
      <w:pPr>
        <w:pStyle w:val="31"/>
        <w:rPr>
          <w:rFonts w:asciiTheme="minorHAnsi" w:eastAsiaTheme="minorEastAsia" w:hAnsiTheme="minorHAnsi" w:cstheme="minorBidi"/>
          <w:kern w:val="2"/>
          <w14:ligatures w14:val="standardContextual"/>
        </w:rPr>
      </w:pPr>
      <w:hyperlink w:anchor="_Toc212184894" w:history="1">
        <w:r w:rsidRPr="00E60ED6">
          <w:rPr>
            <w:rStyle w:val="a3"/>
          </w:rPr>
          <w:t>Более двух триллионов руб лей в проекте бюджета на следующие три года учтены на жилищные программы для семей с детьми. В первую очередь это касается семейной ипотеки и частичного погашения ипотечных кредитов для многодетных семей. Госдума на пленарном заседании 22 октября в первом чтении приняла проект закона о федеральном бюджете на 2026–2028 годы.</w:t>
        </w:r>
        <w:r>
          <w:rPr>
            <w:webHidden/>
          </w:rPr>
          <w:tab/>
        </w:r>
        <w:r>
          <w:rPr>
            <w:webHidden/>
          </w:rPr>
          <w:fldChar w:fldCharType="begin"/>
        </w:r>
        <w:r>
          <w:rPr>
            <w:webHidden/>
          </w:rPr>
          <w:instrText xml:space="preserve"> PAGEREF _Toc212184894 \h </w:instrText>
        </w:r>
        <w:r>
          <w:rPr>
            <w:webHidden/>
          </w:rPr>
        </w:r>
        <w:r>
          <w:rPr>
            <w:webHidden/>
          </w:rPr>
          <w:fldChar w:fldCharType="separate"/>
        </w:r>
        <w:r w:rsidR="00E6008D">
          <w:rPr>
            <w:webHidden/>
          </w:rPr>
          <w:t>20</w:t>
        </w:r>
        <w:r>
          <w:rPr>
            <w:webHidden/>
          </w:rPr>
          <w:fldChar w:fldCharType="end"/>
        </w:r>
      </w:hyperlink>
    </w:p>
    <w:p w14:paraId="4BBEDF4F" w14:textId="756B9BD6"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895" w:history="1">
        <w:r w:rsidRPr="00E60ED6">
          <w:rPr>
            <w:rStyle w:val="a3"/>
            <w:noProof/>
          </w:rPr>
          <w:t>Парламентская газета, 23.10.2025, Шахтерам и летчикам ускорят получение доплат к пенсиям</w:t>
        </w:r>
        <w:r>
          <w:rPr>
            <w:noProof/>
            <w:webHidden/>
          </w:rPr>
          <w:tab/>
        </w:r>
        <w:r>
          <w:rPr>
            <w:noProof/>
            <w:webHidden/>
          </w:rPr>
          <w:fldChar w:fldCharType="begin"/>
        </w:r>
        <w:r>
          <w:rPr>
            <w:noProof/>
            <w:webHidden/>
          </w:rPr>
          <w:instrText xml:space="preserve"> PAGEREF _Toc212184895 \h </w:instrText>
        </w:r>
        <w:r>
          <w:rPr>
            <w:noProof/>
            <w:webHidden/>
          </w:rPr>
        </w:r>
        <w:r>
          <w:rPr>
            <w:noProof/>
            <w:webHidden/>
          </w:rPr>
          <w:fldChar w:fldCharType="separate"/>
        </w:r>
        <w:r w:rsidR="00E6008D">
          <w:rPr>
            <w:noProof/>
            <w:webHidden/>
          </w:rPr>
          <w:t>22</w:t>
        </w:r>
        <w:r>
          <w:rPr>
            <w:noProof/>
            <w:webHidden/>
          </w:rPr>
          <w:fldChar w:fldCharType="end"/>
        </w:r>
      </w:hyperlink>
    </w:p>
    <w:p w14:paraId="7489BD80" w14:textId="70EAF1B3" w:rsidR="002B2DBE" w:rsidRDefault="002B2DBE">
      <w:pPr>
        <w:pStyle w:val="31"/>
        <w:rPr>
          <w:rFonts w:asciiTheme="minorHAnsi" w:eastAsiaTheme="minorEastAsia" w:hAnsiTheme="minorHAnsi" w:cstheme="minorBidi"/>
          <w:kern w:val="2"/>
          <w14:ligatures w14:val="standardContextual"/>
        </w:rPr>
      </w:pPr>
      <w:hyperlink w:anchor="_Toc212184896" w:history="1">
        <w:r w:rsidRPr="00E60ED6">
          <w:rPr>
            <w:rStyle w:val="a3"/>
          </w:rPr>
          <w:t>В Министерстве труда и соцзащиты предложили учитывать взносы работодателей на доплату к пенсиям летчиков и шахтеров сроком отправки, а не зачисления на счета Соцфонда. Так льготники смогут получать повышенные выплаты раньше, узнала «Парламентская газета».</w:t>
        </w:r>
        <w:r>
          <w:rPr>
            <w:webHidden/>
          </w:rPr>
          <w:tab/>
        </w:r>
        <w:r>
          <w:rPr>
            <w:webHidden/>
          </w:rPr>
          <w:fldChar w:fldCharType="begin"/>
        </w:r>
        <w:r>
          <w:rPr>
            <w:webHidden/>
          </w:rPr>
          <w:instrText xml:space="preserve"> PAGEREF _Toc212184896 \h </w:instrText>
        </w:r>
        <w:r>
          <w:rPr>
            <w:webHidden/>
          </w:rPr>
        </w:r>
        <w:r>
          <w:rPr>
            <w:webHidden/>
          </w:rPr>
          <w:fldChar w:fldCharType="separate"/>
        </w:r>
        <w:r w:rsidR="00E6008D">
          <w:rPr>
            <w:webHidden/>
          </w:rPr>
          <w:t>22</w:t>
        </w:r>
        <w:r>
          <w:rPr>
            <w:webHidden/>
          </w:rPr>
          <w:fldChar w:fldCharType="end"/>
        </w:r>
      </w:hyperlink>
    </w:p>
    <w:p w14:paraId="6337D59A" w14:textId="4DD062C5"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897" w:history="1">
        <w:r w:rsidRPr="00E60ED6">
          <w:rPr>
            <w:rStyle w:val="a3"/>
            <w:noProof/>
          </w:rPr>
          <w:t>Российская газета, 23.10.2025, Кого может затронуть изменение системы социального страхования</w:t>
        </w:r>
        <w:r>
          <w:rPr>
            <w:noProof/>
            <w:webHidden/>
          </w:rPr>
          <w:tab/>
        </w:r>
        <w:r>
          <w:rPr>
            <w:noProof/>
            <w:webHidden/>
          </w:rPr>
          <w:fldChar w:fldCharType="begin"/>
        </w:r>
        <w:r>
          <w:rPr>
            <w:noProof/>
            <w:webHidden/>
          </w:rPr>
          <w:instrText xml:space="preserve"> PAGEREF _Toc212184897 \h </w:instrText>
        </w:r>
        <w:r>
          <w:rPr>
            <w:noProof/>
            <w:webHidden/>
          </w:rPr>
        </w:r>
        <w:r>
          <w:rPr>
            <w:noProof/>
            <w:webHidden/>
          </w:rPr>
          <w:fldChar w:fldCharType="separate"/>
        </w:r>
        <w:r w:rsidR="00E6008D">
          <w:rPr>
            <w:noProof/>
            <w:webHidden/>
          </w:rPr>
          <w:t>23</w:t>
        </w:r>
        <w:r>
          <w:rPr>
            <w:noProof/>
            <w:webHidden/>
          </w:rPr>
          <w:fldChar w:fldCharType="end"/>
        </w:r>
      </w:hyperlink>
    </w:p>
    <w:p w14:paraId="700A69C2" w14:textId="50FC9D13" w:rsidR="002B2DBE" w:rsidRDefault="002B2DBE">
      <w:pPr>
        <w:pStyle w:val="31"/>
        <w:rPr>
          <w:rFonts w:asciiTheme="minorHAnsi" w:eastAsiaTheme="minorEastAsia" w:hAnsiTheme="minorHAnsi" w:cstheme="minorBidi"/>
          <w:kern w:val="2"/>
          <w14:ligatures w14:val="standardContextual"/>
        </w:rPr>
      </w:pPr>
      <w:hyperlink w:anchor="_Toc212184898" w:history="1">
        <w:r w:rsidRPr="00E60ED6">
          <w:rPr>
            <w:rStyle w:val="a3"/>
          </w:rPr>
          <w:t>Минфин скорректировал прогноз по бюджету Фонда пенсионного и социального страхования России (СФР) на 2025 год: дефицит увеличится до 779,8 миллиарда рублей против 369,5 миллиарда, предусмотренных в действующем бюджете.</w:t>
        </w:r>
        <w:r>
          <w:rPr>
            <w:webHidden/>
          </w:rPr>
          <w:tab/>
        </w:r>
        <w:r>
          <w:rPr>
            <w:webHidden/>
          </w:rPr>
          <w:fldChar w:fldCharType="begin"/>
        </w:r>
        <w:r>
          <w:rPr>
            <w:webHidden/>
          </w:rPr>
          <w:instrText xml:space="preserve"> PAGEREF _Toc212184898 \h </w:instrText>
        </w:r>
        <w:r>
          <w:rPr>
            <w:webHidden/>
          </w:rPr>
        </w:r>
        <w:r>
          <w:rPr>
            <w:webHidden/>
          </w:rPr>
          <w:fldChar w:fldCharType="separate"/>
        </w:r>
        <w:r w:rsidR="00E6008D">
          <w:rPr>
            <w:webHidden/>
          </w:rPr>
          <w:t>23</w:t>
        </w:r>
        <w:r>
          <w:rPr>
            <w:webHidden/>
          </w:rPr>
          <w:fldChar w:fldCharType="end"/>
        </w:r>
      </w:hyperlink>
    </w:p>
    <w:p w14:paraId="5A881822" w14:textId="7D97990C"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899" w:history="1">
        <w:r w:rsidRPr="00E60ED6">
          <w:rPr>
            <w:rStyle w:val="a3"/>
            <w:noProof/>
          </w:rPr>
          <w:t>Комсомольская правда, 23.10.2025, Очередная индексация пройдет в январе: россиянам рассказали, на сколько рублей увеличится пенсия в 2026 году</w:t>
        </w:r>
        <w:r>
          <w:rPr>
            <w:noProof/>
            <w:webHidden/>
          </w:rPr>
          <w:tab/>
        </w:r>
        <w:r>
          <w:rPr>
            <w:noProof/>
            <w:webHidden/>
          </w:rPr>
          <w:fldChar w:fldCharType="begin"/>
        </w:r>
        <w:r>
          <w:rPr>
            <w:noProof/>
            <w:webHidden/>
          </w:rPr>
          <w:instrText xml:space="preserve"> PAGEREF _Toc212184899 \h </w:instrText>
        </w:r>
        <w:r>
          <w:rPr>
            <w:noProof/>
            <w:webHidden/>
          </w:rPr>
        </w:r>
        <w:r>
          <w:rPr>
            <w:noProof/>
            <w:webHidden/>
          </w:rPr>
          <w:fldChar w:fldCharType="separate"/>
        </w:r>
        <w:r w:rsidR="00E6008D">
          <w:rPr>
            <w:noProof/>
            <w:webHidden/>
          </w:rPr>
          <w:t>25</w:t>
        </w:r>
        <w:r>
          <w:rPr>
            <w:noProof/>
            <w:webHidden/>
          </w:rPr>
          <w:fldChar w:fldCharType="end"/>
        </w:r>
      </w:hyperlink>
    </w:p>
    <w:p w14:paraId="3212B67B" w14:textId="4D9EE779" w:rsidR="002B2DBE" w:rsidRDefault="002B2DBE">
      <w:pPr>
        <w:pStyle w:val="31"/>
        <w:rPr>
          <w:rFonts w:asciiTheme="minorHAnsi" w:eastAsiaTheme="minorEastAsia" w:hAnsiTheme="minorHAnsi" w:cstheme="minorBidi"/>
          <w:kern w:val="2"/>
          <w14:ligatures w14:val="standardContextual"/>
        </w:rPr>
      </w:pPr>
      <w:hyperlink w:anchor="_Toc212184900" w:history="1">
        <w:r w:rsidRPr="00E60ED6">
          <w:rPr>
            <w:rStyle w:val="a3"/>
          </w:rPr>
          <w:t>Повышение страховых пенсий в 2026 году затронет 38 миллионов пенсионеров. Глава Социального фонда России Сергей Чирков сообщил, что средний размер пенсии по старости вырастет почти на две тысячи рублей по сравнению с показателем 2025 года.</w:t>
        </w:r>
        <w:r>
          <w:rPr>
            <w:webHidden/>
          </w:rPr>
          <w:tab/>
        </w:r>
        <w:r>
          <w:rPr>
            <w:webHidden/>
          </w:rPr>
          <w:fldChar w:fldCharType="begin"/>
        </w:r>
        <w:r>
          <w:rPr>
            <w:webHidden/>
          </w:rPr>
          <w:instrText xml:space="preserve"> PAGEREF _Toc212184900 \h </w:instrText>
        </w:r>
        <w:r>
          <w:rPr>
            <w:webHidden/>
          </w:rPr>
        </w:r>
        <w:r>
          <w:rPr>
            <w:webHidden/>
          </w:rPr>
          <w:fldChar w:fldCharType="separate"/>
        </w:r>
        <w:r w:rsidR="00E6008D">
          <w:rPr>
            <w:webHidden/>
          </w:rPr>
          <w:t>25</w:t>
        </w:r>
        <w:r>
          <w:rPr>
            <w:webHidden/>
          </w:rPr>
          <w:fldChar w:fldCharType="end"/>
        </w:r>
      </w:hyperlink>
    </w:p>
    <w:p w14:paraId="12EF5644" w14:textId="2D136E38"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01" w:history="1">
        <w:r w:rsidRPr="00E60ED6">
          <w:rPr>
            <w:rStyle w:val="a3"/>
            <w:noProof/>
          </w:rPr>
          <w:t>РИА Новости, 24.10.2025, В Госдуму внесут проект о введении прогрессивной шкалы доплат пенсионерам старше 70 лет</w:t>
        </w:r>
        <w:r>
          <w:rPr>
            <w:noProof/>
            <w:webHidden/>
          </w:rPr>
          <w:tab/>
        </w:r>
        <w:r>
          <w:rPr>
            <w:noProof/>
            <w:webHidden/>
          </w:rPr>
          <w:fldChar w:fldCharType="begin"/>
        </w:r>
        <w:r>
          <w:rPr>
            <w:noProof/>
            <w:webHidden/>
          </w:rPr>
          <w:instrText xml:space="preserve"> PAGEREF _Toc212184901 \h </w:instrText>
        </w:r>
        <w:r>
          <w:rPr>
            <w:noProof/>
            <w:webHidden/>
          </w:rPr>
        </w:r>
        <w:r>
          <w:rPr>
            <w:noProof/>
            <w:webHidden/>
          </w:rPr>
          <w:fldChar w:fldCharType="separate"/>
        </w:r>
        <w:r w:rsidR="00E6008D">
          <w:rPr>
            <w:noProof/>
            <w:webHidden/>
          </w:rPr>
          <w:t>26</w:t>
        </w:r>
        <w:r>
          <w:rPr>
            <w:noProof/>
            <w:webHidden/>
          </w:rPr>
          <w:fldChar w:fldCharType="end"/>
        </w:r>
      </w:hyperlink>
    </w:p>
    <w:p w14:paraId="02CD306B" w14:textId="64494558" w:rsidR="002B2DBE" w:rsidRDefault="002B2DBE">
      <w:pPr>
        <w:pStyle w:val="31"/>
        <w:rPr>
          <w:rFonts w:asciiTheme="minorHAnsi" w:eastAsiaTheme="minorEastAsia" w:hAnsiTheme="minorHAnsi" w:cstheme="minorBidi"/>
          <w:kern w:val="2"/>
          <w14:ligatures w14:val="standardContextual"/>
        </w:rPr>
      </w:pPr>
      <w:hyperlink w:anchor="_Toc212184902" w:history="1">
        <w:r w:rsidRPr="00E60ED6">
          <w:rPr>
            <w:rStyle w:val="a3"/>
          </w:rPr>
          <w:t>Депутаты Госдумы от фракции "Справедливая Россия - За правду" внесут в палату парламента законопроект, которым предлагается ввести прогрессивную шкалу доплат пенсионерам старше 70 лет, документ имеется в распоряжении РИА Новости.</w:t>
        </w:r>
        <w:r>
          <w:rPr>
            <w:webHidden/>
          </w:rPr>
          <w:tab/>
        </w:r>
        <w:r>
          <w:rPr>
            <w:webHidden/>
          </w:rPr>
          <w:fldChar w:fldCharType="begin"/>
        </w:r>
        <w:r>
          <w:rPr>
            <w:webHidden/>
          </w:rPr>
          <w:instrText xml:space="preserve"> PAGEREF _Toc212184902 \h </w:instrText>
        </w:r>
        <w:r>
          <w:rPr>
            <w:webHidden/>
          </w:rPr>
        </w:r>
        <w:r>
          <w:rPr>
            <w:webHidden/>
          </w:rPr>
          <w:fldChar w:fldCharType="separate"/>
        </w:r>
        <w:r w:rsidR="00E6008D">
          <w:rPr>
            <w:webHidden/>
          </w:rPr>
          <w:t>26</w:t>
        </w:r>
        <w:r>
          <w:rPr>
            <w:webHidden/>
          </w:rPr>
          <w:fldChar w:fldCharType="end"/>
        </w:r>
      </w:hyperlink>
    </w:p>
    <w:p w14:paraId="14C737D0" w14:textId="23AB4F23"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03" w:history="1">
        <w:r w:rsidRPr="00E60ED6">
          <w:rPr>
            <w:rStyle w:val="a3"/>
            <w:noProof/>
          </w:rPr>
          <w:t>ТАСС, 24.10.2025, Депутат Гаврилов предложил ввести пенсионные надбавки за каждого ребенка</w:t>
        </w:r>
        <w:r>
          <w:rPr>
            <w:noProof/>
            <w:webHidden/>
          </w:rPr>
          <w:tab/>
        </w:r>
        <w:r>
          <w:rPr>
            <w:noProof/>
            <w:webHidden/>
          </w:rPr>
          <w:fldChar w:fldCharType="begin"/>
        </w:r>
        <w:r>
          <w:rPr>
            <w:noProof/>
            <w:webHidden/>
          </w:rPr>
          <w:instrText xml:space="preserve"> PAGEREF _Toc212184903 \h </w:instrText>
        </w:r>
        <w:r>
          <w:rPr>
            <w:noProof/>
            <w:webHidden/>
          </w:rPr>
        </w:r>
        <w:r>
          <w:rPr>
            <w:noProof/>
            <w:webHidden/>
          </w:rPr>
          <w:fldChar w:fldCharType="separate"/>
        </w:r>
        <w:r w:rsidR="00E6008D">
          <w:rPr>
            <w:noProof/>
            <w:webHidden/>
          </w:rPr>
          <w:t>27</w:t>
        </w:r>
        <w:r>
          <w:rPr>
            <w:noProof/>
            <w:webHidden/>
          </w:rPr>
          <w:fldChar w:fldCharType="end"/>
        </w:r>
      </w:hyperlink>
    </w:p>
    <w:p w14:paraId="39B4F038" w14:textId="09DCD1FF" w:rsidR="002B2DBE" w:rsidRDefault="002B2DBE">
      <w:pPr>
        <w:pStyle w:val="31"/>
        <w:rPr>
          <w:rFonts w:asciiTheme="minorHAnsi" w:eastAsiaTheme="minorEastAsia" w:hAnsiTheme="minorHAnsi" w:cstheme="minorBidi"/>
          <w:kern w:val="2"/>
          <w14:ligatures w14:val="standardContextual"/>
        </w:rPr>
      </w:pPr>
      <w:hyperlink w:anchor="_Toc212184904" w:history="1">
        <w:r w:rsidRPr="00E60ED6">
          <w:rPr>
            <w:rStyle w:val="a3"/>
          </w:rPr>
          <w:t>Нынешняя пенсионная система слабо учитывает роль женщин, посвятивших себя воспитанию детей. Целесообразно было бы ввести систему надбавок к пенсии за каждого воспитанного ребенка, достигшего совершеннолетия и официально работающего, заявил ТАСС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 (фракция КПРФ).</w:t>
        </w:r>
        <w:r>
          <w:rPr>
            <w:webHidden/>
          </w:rPr>
          <w:tab/>
        </w:r>
        <w:r>
          <w:rPr>
            <w:webHidden/>
          </w:rPr>
          <w:fldChar w:fldCharType="begin"/>
        </w:r>
        <w:r>
          <w:rPr>
            <w:webHidden/>
          </w:rPr>
          <w:instrText xml:space="preserve"> PAGEREF _Toc212184904 \h </w:instrText>
        </w:r>
        <w:r>
          <w:rPr>
            <w:webHidden/>
          </w:rPr>
        </w:r>
        <w:r>
          <w:rPr>
            <w:webHidden/>
          </w:rPr>
          <w:fldChar w:fldCharType="separate"/>
        </w:r>
        <w:r w:rsidR="00E6008D">
          <w:rPr>
            <w:webHidden/>
          </w:rPr>
          <w:t>27</w:t>
        </w:r>
        <w:r>
          <w:rPr>
            <w:webHidden/>
          </w:rPr>
          <w:fldChar w:fldCharType="end"/>
        </w:r>
      </w:hyperlink>
    </w:p>
    <w:p w14:paraId="6D707406" w14:textId="4115ACE5"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05" w:history="1">
        <w:r w:rsidRPr="00E60ED6">
          <w:rPr>
            <w:rStyle w:val="a3"/>
            <w:noProof/>
          </w:rPr>
          <w:t>RT, 23.10.2025, «Коснётся более 38 млн человек»: в Соцфонде рассказали, как изменится размер пенсии по старости в 2026 году</w:t>
        </w:r>
        <w:r>
          <w:rPr>
            <w:noProof/>
            <w:webHidden/>
          </w:rPr>
          <w:tab/>
        </w:r>
        <w:r>
          <w:rPr>
            <w:noProof/>
            <w:webHidden/>
          </w:rPr>
          <w:fldChar w:fldCharType="begin"/>
        </w:r>
        <w:r>
          <w:rPr>
            <w:noProof/>
            <w:webHidden/>
          </w:rPr>
          <w:instrText xml:space="preserve"> PAGEREF _Toc212184905 \h </w:instrText>
        </w:r>
        <w:r>
          <w:rPr>
            <w:noProof/>
            <w:webHidden/>
          </w:rPr>
        </w:r>
        <w:r>
          <w:rPr>
            <w:noProof/>
            <w:webHidden/>
          </w:rPr>
          <w:fldChar w:fldCharType="separate"/>
        </w:r>
        <w:r w:rsidR="00E6008D">
          <w:rPr>
            <w:noProof/>
            <w:webHidden/>
          </w:rPr>
          <w:t>28</w:t>
        </w:r>
        <w:r>
          <w:rPr>
            <w:noProof/>
            <w:webHidden/>
          </w:rPr>
          <w:fldChar w:fldCharType="end"/>
        </w:r>
      </w:hyperlink>
    </w:p>
    <w:p w14:paraId="0E2008A9" w14:textId="6867BD07" w:rsidR="002B2DBE" w:rsidRDefault="002B2DBE">
      <w:pPr>
        <w:pStyle w:val="31"/>
        <w:rPr>
          <w:rFonts w:asciiTheme="minorHAnsi" w:eastAsiaTheme="minorEastAsia" w:hAnsiTheme="minorHAnsi" w:cstheme="minorBidi"/>
          <w:kern w:val="2"/>
          <w14:ligatures w14:val="standardContextual"/>
        </w:rPr>
      </w:pPr>
      <w:hyperlink w:anchor="_Toc212184906" w:history="1">
        <w:r w:rsidRPr="00E60ED6">
          <w:rPr>
            <w:rStyle w:val="a3"/>
          </w:rPr>
          <w:t>С 1 января 2026 года в России пройдёт индексация страховых пенсий, которая затронет более 38 млн граждан. По данным Соцфонда, средний размер пенсии по старости вырастет почти на 2 тыс. рублей и составит более 27 тыс. рублей. Индексация запланирована выше уровня инфляции - на 7,6%.</w:t>
        </w:r>
        <w:r>
          <w:rPr>
            <w:webHidden/>
          </w:rPr>
          <w:tab/>
        </w:r>
        <w:r>
          <w:rPr>
            <w:webHidden/>
          </w:rPr>
          <w:fldChar w:fldCharType="begin"/>
        </w:r>
        <w:r>
          <w:rPr>
            <w:webHidden/>
          </w:rPr>
          <w:instrText xml:space="preserve"> PAGEREF _Toc212184906 \h </w:instrText>
        </w:r>
        <w:r>
          <w:rPr>
            <w:webHidden/>
          </w:rPr>
        </w:r>
        <w:r>
          <w:rPr>
            <w:webHidden/>
          </w:rPr>
          <w:fldChar w:fldCharType="separate"/>
        </w:r>
        <w:r w:rsidR="00E6008D">
          <w:rPr>
            <w:webHidden/>
          </w:rPr>
          <w:t>28</w:t>
        </w:r>
        <w:r>
          <w:rPr>
            <w:webHidden/>
          </w:rPr>
          <w:fldChar w:fldCharType="end"/>
        </w:r>
      </w:hyperlink>
    </w:p>
    <w:p w14:paraId="7DF9063F" w14:textId="1339E96A"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07" w:history="1">
        <w:r w:rsidRPr="00E60ED6">
          <w:rPr>
            <w:rStyle w:val="a3"/>
            <w:noProof/>
          </w:rPr>
          <w:t>РБК, 23.10.2025, Средняя пенсия по старости в России превысит 27 тыс. рублей в 2026 году</w:t>
        </w:r>
        <w:r>
          <w:rPr>
            <w:noProof/>
            <w:webHidden/>
          </w:rPr>
          <w:tab/>
        </w:r>
        <w:r>
          <w:rPr>
            <w:noProof/>
            <w:webHidden/>
          </w:rPr>
          <w:fldChar w:fldCharType="begin"/>
        </w:r>
        <w:r>
          <w:rPr>
            <w:noProof/>
            <w:webHidden/>
          </w:rPr>
          <w:instrText xml:space="preserve"> PAGEREF _Toc212184907 \h </w:instrText>
        </w:r>
        <w:r>
          <w:rPr>
            <w:noProof/>
            <w:webHidden/>
          </w:rPr>
        </w:r>
        <w:r>
          <w:rPr>
            <w:noProof/>
            <w:webHidden/>
          </w:rPr>
          <w:fldChar w:fldCharType="separate"/>
        </w:r>
        <w:r w:rsidR="00E6008D">
          <w:rPr>
            <w:noProof/>
            <w:webHidden/>
          </w:rPr>
          <w:t>29</w:t>
        </w:r>
        <w:r>
          <w:rPr>
            <w:noProof/>
            <w:webHidden/>
          </w:rPr>
          <w:fldChar w:fldCharType="end"/>
        </w:r>
      </w:hyperlink>
    </w:p>
    <w:p w14:paraId="55718A55" w14:textId="6301A949" w:rsidR="002B2DBE" w:rsidRDefault="002B2DBE">
      <w:pPr>
        <w:pStyle w:val="31"/>
        <w:rPr>
          <w:rFonts w:asciiTheme="minorHAnsi" w:eastAsiaTheme="minorEastAsia" w:hAnsiTheme="minorHAnsi" w:cstheme="minorBidi"/>
          <w:kern w:val="2"/>
          <w14:ligatures w14:val="standardContextual"/>
        </w:rPr>
      </w:pPr>
      <w:hyperlink w:anchor="_Toc212184908" w:history="1">
        <w:r w:rsidRPr="00E60ED6">
          <w:rPr>
            <w:rStyle w:val="a3"/>
          </w:rPr>
          <w:t>Средний размер страховой пенсии по старости в России составит более 27 тысяч рублей после индексации на 7,6% с 1 января 2026 года. Об этом заявил председатель Социального фонда России Сергей Чирков.</w:t>
        </w:r>
        <w:r>
          <w:rPr>
            <w:webHidden/>
          </w:rPr>
          <w:tab/>
        </w:r>
        <w:r>
          <w:rPr>
            <w:webHidden/>
          </w:rPr>
          <w:fldChar w:fldCharType="begin"/>
        </w:r>
        <w:r>
          <w:rPr>
            <w:webHidden/>
          </w:rPr>
          <w:instrText xml:space="preserve"> PAGEREF _Toc212184908 \h </w:instrText>
        </w:r>
        <w:r>
          <w:rPr>
            <w:webHidden/>
          </w:rPr>
        </w:r>
        <w:r>
          <w:rPr>
            <w:webHidden/>
          </w:rPr>
          <w:fldChar w:fldCharType="separate"/>
        </w:r>
        <w:r w:rsidR="00E6008D">
          <w:rPr>
            <w:webHidden/>
          </w:rPr>
          <w:t>29</w:t>
        </w:r>
        <w:r>
          <w:rPr>
            <w:webHidden/>
          </w:rPr>
          <w:fldChar w:fldCharType="end"/>
        </w:r>
      </w:hyperlink>
    </w:p>
    <w:p w14:paraId="7FD4CAFF" w14:textId="0BDE3F48"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09" w:history="1">
        <w:r w:rsidRPr="00E60ED6">
          <w:rPr>
            <w:rStyle w:val="a3"/>
            <w:noProof/>
          </w:rPr>
          <w:t>ПРАЙМ, 24.10.2025, Пенсионерам назвали три выплаты, которые нужно оформить до конца года</w:t>
        </w:r>
        <w:r>
          <w:rPr>
            <w:noProof/>
            <w:webHidden/>
          </w:rPr>
          <w:tab/>
        </w:r>
        <w:r>
          <w:rPr>
            <w:noProof/>
            <w:webHidden/>
          </w:rPr>
          <w:fldChar w:fldCharType="begin"/>
        </w:r>
        <w:r>
          <w:rPr>
            <w:noProof/>
            <w:webHidden/>
          </w:rPr>
          <w:instrText xml:space="preserve"> PAGEREF _Toc212184909 \h </w:instrText>
        </w:r>
        <w:r>
          <w:rPr>
            <w:noProof/>
            <w:webHidden/>
          </w:rPr>
        </w:r>
        <w:r>
          <w:rPr>
            <w:noProof/>
            <w:webHidden/>
          </w:rPr>
          <w:fldChar w:fldCharType="separate"/>
        </w:r>
        <w:r w:rsidR="00E6008D">
          <w:rPr>
            <w:noProof/>
            <w:webHidden/>
          </w:rPr>
          <w:t>30</w:t>
        </w:r>
        <w:r>
          <w:rPr>
            <w:noProof/>
            <w:webHidden/>
          </w:rPr>
          <w:fldChar w:fldCharType="end"/>
        </w:r>
      </w:hyperlink>
    </w:p>
    <w:p w14:paraId="217C9CF6" w14:textId="56D371CC" w:rsidR="002B2DBE" w:rsidRDefault="002B2DBE">
      <w:pPr>
        <w:pStyle w:val="31"/>
        <w:rPr>
          <w:rFonts w:asciiTheme="minorHAnsi" w:eastAsiaTheme="minorEastAsia" w:hAnsiTheme="minorHAnsi" w:cstheme="minorBidi"/>
          <w:kern w:val="2"/>
          <w14:ligatures w14:val="standardContextual"/>
        </w:rPr>
      </w:pPr>
      <w:hyperlink w:anchor="_Toc212184910" w:history="1">
        <w:r w:rsidRPr="00E60ED6">
          <w:rPr>
            <w:rStyle w:val="a3"/>
          </w:rPr>
          <w:t>Многие меры федеральной и региональной поддержки пенсионеров осуществляются по заявлению, которое нужно подать вовремя, рассказала агентству "Прайм" Юлия Финогенова, профессор кафедры государственных и муниципальных финансов РЭУ им. Г. В. Плеханова.</w:t>
        </w:r>
        <w:r>
          <w:rPr>
            <w:webHidden/>
          </w:rPr>
          <w:tab/>
        </w:r>
        <w:r>
          <w:rPr>
            <w:webHidden/>
          </w:rPr>
          <w:fldChar w:fldCharType="begin"/>
        </w:r>
        <w:r>
          <w:rPr>
            <w:webHidden/>
          </w:rPr>
          <w:instrText xml:space="preserve"> PAGEREF _Toc212184910 \h </w:instrText>
        </w:r>
        <w:r>
          <w:rPr>
            <w:webHidden/>
          </w:rPr>
        </w:r>
        <w:r>
          <w:rPr>
            <w:webHidden/>
          </w:rPr>
          <w:fldChar w:fldCharType="separate"/>
        </w:r>
        <w:r w:rsidR="00E6008D">
          <w:rPr>
            <w:webHidden/>
          </w:rPr>
          <w:t>30</w:t>
        </w:r>
        <w:r>
          <w:rPr>
            <w:webHidden/>
          </w:rPr>
          <w:fldChar w:fldCharType="end"/>
        </w:r>
      </w:hyperlink>
    </w:p>
    <w:p w14:paraId="449E5AD0" w14:textId="0399F950"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11" w:history="1">
        <w:r w:rsidRPr="00E60ED6">
          <w:rPr>
            <w:rStyle w:val="a3"/>
            <w:noProof/>
          </w:rPr>
          <w:t>RT, 23.10.2025, Названы условия, при которых выплата пенсии может быть приостановлена</w:t>
        </w:r>
        <w:r>
          <w:rPr>
            <w:noProof/>
            <w:webHidden/>
          </w:rPr>
          <w:tab/>
        </w:r>
        <w:r>
          <w:rPr>
            <w:noProof/>
            <w:webHidden/>
          </w:rPr>
          <w:fldChar w:fldCharType="begin"/>
        </w:r>
        <w:r>
          <w:rPr>
            <w:noProof/>
            <w:webHidden/>
          </w:rPr>
          <w:instrText xml:space="preserve"> PAGEREF _Toc212184911 \h </w:instrText>
        </w:r>
        <w:r>
          <w:rPr>
            <w:noProof/>
            <w:webHidden/>
          </w:rPr>
        </w:r>
        <w:r>
          <w:rPr>
            <w:noProof/>
            <w:webHidden/>
          </w:rPr>
          <w:fldChar w:fldCharType="separate"/>
        </w:r>
        <w:r w:rsidR="00E6008D">
          <w:rPr>
            <w:noProof/>
            <w:webHidden/>
          </w:rPr>
          <w:t>31</w:t>
        </w:r>
        <w:r>
          <w:rPr>
            <w:noProof/>
            <w:webHidden/>
          </w:rPr>
          <w:fldChar w:fldCharType="end"/>
        </w:r>
      </w:hyperlink>
    </w:p>
    <w:p w14:paraId="0A0EC86A" w14:textId="6423FA1D" w:rsidR="002B2DBE" w:rsidRDefault="002B2DBE">
      <w:pPr>
        <w:pStyle w:val="31"/>
        <w:rPr>
          <w:rFonts w:asciiTheme="minorHAnsi" w:eastAsiaTheme="minorEastAsia" w:hAnsiTheme="minorHAnsi" w:cstheme="minorBidi"/>
          <w:kern w:val="2"/>
          <w14:ligatures w14:val="standardContextual"/>
        </w:rPr>
      </w:pPr>
      <w:hyperlink w:anchor="_Toc212184912" w:history="1">
        <w:r w:rsidRPr="00E60ED6">
          <w:rPr>
            <w:rStyle w:val="a3"/>
          </w:rPr>
          <w:t>Пенсионное законодательство предусматривает, что если гражданин не получал пенсию в течение шести месяцев подряд по различным причинам, то выплата пенсии приостанавливается, рассказал в беседе с RT юрист, руководитель Центра правопорядка в Москве и Московской области Александр Хаминский.</w:t>
        </w:r>
        <w:r>
          <w:rPr>
            <w:webHidden/>
          </w:rPr>
          <w:tab/>
        </w:r>
        <w:r>
          <w:rPr>
            <w:webHidden/>
          </w:rPr>
          <w:fldChar w:fldCharType="begin"/>
        </w:r>
        <w:r>
          <w:rPr>
            <w:webHidden/>
          </w:rPr>
          <w:instrText xml:space="preserve"> PAGEREF _Toc212184912 \h </w:instrText>
        </w:r>
        <w:r>
          <w:rPr>
            <w:webHidden/>
          </w:rPr>
        </w:r>
        <w:r>
          <w:rPr>
            <w:webHidden/>
          </w:rPr>
          <w:fldChar w:fldCharType="separate"/>
        </w:r>
        <w:r w:rsidR="00E6008D">
          <w:rPr>
            <w:webHidden/>
          </w:rPr>
          <w:t>31</w:t>
        </w:r>
        <w:r>
          <w:rPr>
            <w:webHidden/>
          </w:rPr>
          <w:fldChar w:fldCharType="end"/>
        </w:r>
      </w:hyperlink>
    </w:p>
    <w:p w14:paraId="742B3EBB" w14:textId="37BF38B2"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13" w:history="1">
        <w:r w:rsidRPr="00E60ED6">
          <w:rPr>
            <w:rStyle w:val="a3"/>
            <w:noProof/>
          </w:rPr>
          <w:t>МК, 23.10.2025, Депутат Нилов: при переезде в другой регион может измениться лишь размер пенсии</w:t>
        </w:r>
        <w:r>
          <w:rPr>
            <w:noProof/>
            <w:webHidden/>
          </w:rPr>
          <w:tab/>
        </w:r>
        <w:r>
          <w:rPr>
            <w:noProof/>
            <w:webHidden/>
          </w:rPr>
          <w:fldChar w:fldCharType="begin"/>
        </w:r>
        <w:r>
          <w:rPr>
            <w:noProof/>
            <w:webHidden/>
          </w:rPr>
          <w:instrText xml:space="preserve"> PAGEREF _Toc212184913 \h </w:instrText>
        </w:r>
        <w:r>
          <w:rPr>
            <w:noProof/>
            <w:webHidden/>
          </w:rPr>
        </w:r>
        <w:r>
          <w:rPr>
            <w:noProof/>
            <w:webHidden/>
          </w:rPr>
          <w:fldChar w:fldCharType="separate"/>
        </w:r>
        <w:r w:rsidR="00E6008D">
          <w:rPr>
            <w:noProof/>
            <w:webHidden/>
          </w:rPr>
          <w:t>31</w:t>
        </w:r>
        <w:r>
          <w:rPr>
            <w:noProof/>
            <w:webHidden/>
          </w:rPr>
          <w:fldChar w:fldCharType="end"/>
        </w:r>
      </w:hyperlink>
    </w:p>
    <w:p w14:paraId="3A127CED" w14:textId="113F3C80" w:rsidR="002B2DBE" w:rsidRDefault="002B2DBE">
      <w:pPr>
        <w:pStyle w:val="31"/>
        <w:rPr>
          <w:rFonts w:asciiTheme="minorHAnsi" w:eastAsiaTheme="minorEastAsia" w:hAnsiTheme="minorHAnsi" w:cstheme="minorBidi"/>
          <w:kern w:val="2"/>
          <w14:ligatures w14:val="standardContextual"/>
        </w:rPr>
      </w:pPr>
      <w:hyperlink w:anchor="_Toc212184914" w:history="1">
        <w:r w:rsidRPr="00E60ED6">
          <w:rPr>
            <w:rStyle w:val="a3"/>
          </w:rPr>
          <w:t>Переезд пенсионера с Крайнего Севера в центральные регионы России нередко оборачивается снижением выплат: при смене места жительства человек теряет право на «районный коэффициент», увеличивавший размер пенсии.</w:t>
        </w:r>
        <w:r>
          <w:rPr>
            <w:webHidden/>
          </w:rPr>
          <w:tab/>
        </w:r>
        <w:r>
          <w:rPr>
            <w:webHidden/>
          </w:rPr>
          <w:fldChar w:fldCharType="begin"/>
        </w:r>
        <w:r>
          <w:rPr>
            <w:webHidden/>
          </w:rPr>
          <w:instrText xml:space="preserve"> PAGEREF _Toc212184914 \h </w:instrText>
        </w:r>
        <w:r>
          <w:rPr>
            <w:webHidden/>
          </w:rPr>
        </w:r>
        <w:r>
          <w:rPr>
            <w:webHidden/>
          </w:rPr>
          <w:fldChar w:fldCharType="separate"/>
        </w:r>
        <w:r w:rsidR="00E6008D">
          <w:rPr>
            <w:webHidden/>
          </w:rPr>
          <w:t>31</w:t>
        </w:r>
        <w:r>
          <w:rPr>
            <w:webHidden/>
          </w:rPr>
          <w:fldChar w:fldCharType="end"/>
        </w:r>
      </w:hyperlink>
    </w:p>
    <w:p w14:paraId="724F66A3" w14:textId="32F63544"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15" w:history="1">
        <w:r w:rsidRPr="00E60ED6">
          <w:rPr>
            <w:rStyle w:val="a3"/>
            <w:noProof/>
          </w:rPr>
          <w:t>NEWS.ru, 23.10.2025, Социальные выплаты в 2026 году: на сколько увеличатся пенсии, пособия и зарплаты, покроет ли их рост инфляцию</w:t>
        </w:r>
        <w:r>
          <w:rPr>
            <w:noProof/>
            <w:webHidden/>
          </w:rPr>
          <w:tab/>
        </w:r>
        <w:r>
          <w:rPr>
            <w:noProof/>
            <w:webHidden/>
          </w:rPr>
          <w:fldChar w:fldCharType="begin"/>
        </w:r>
        <w:r>
          <w:rPr>
            <w:noProof/>
            <w:webHidden/>
          </w:rPr>
          <w:instrText xml:space="preserve"> PAGEREF _Toc212184915 \h </w:instrText>
        </w:r>
        <w:r>
          <w:rPr>
            <w:noProof/>
            <w:webHidden/>
          </w:rPr>
        </w:r>
        <w:r>
          <w:rPr>
            <w:noProof/>
            <w:webHidden/>
          </w:rPr>
          <w:fldChar w:fldCharType="separate"/>
        </w:r>
        <w:r w:rsidR="00E6008D">
          <w:rPr>
            <w:noProof/>
            <w:webHidden/>
          </w:rPr>
          <w:t>32</w:t>
        </w:r>
        <w:r>
          <w:rPr>
            <w:noProof/>
            <w:webHidden/>
          </w:rPr>
          <w:fldChar w:fldCharType="end"/>
        </w:r>
      </w:hyperlink>
    </w:p>
    <w:p w14:paraId="6B21738C" w14:textId="2D1D16D5" w:rsidR="002B2DBE" w:rsidRDefault="002B2DBE">
      <w:pPr>
        <w:pStyle w:val="31"/>
        <w:rPr>
          <w:rFonts w:asciiTheme="minorHAnsi" w:eastAsiaTheme="minorEastAsia" w:hAnsiTheme="minorHAnsi" w:cstheme="minorBidi"/>
          <w:kern w:val="2"/>
          <w14:ligatures w14:val="standardContextual"/>
        </w:rPr>
      </w:pPr>
      <w:hyperlink w:anchor="_Toc212184916" w:history="1">
        <w:r w:rsidRPr="00E60ED6">
          <w:rPr>
            <w:rStyle w:val="a3"/>
          </w:rPr>
          <w:t>Выступая с отчетом в Госдуме, министр финансов Антон Силуанов назвал ключевые категории граждан, чьи доходы будут проиндексированы в следующем году. В перечень вошли семьи с детьми, ветераны, инвалиды, бюджетники и пенсионеры. NEWS.ru проанализировал все доступные на сегодня данные и подготовил подробный обзор предстоящих изменений. О том, какие именно выплаты увеличатся и как это отразится на бюджете российских семей, - в материале портала.</w:t>
        </w:r>
        <w:r>
          <w:rPr>
            <w:webHidden/>
          </w:rPr>
          <w:tab/>
        </w:r>
        <w:r>
          <w:rPr>
            <w:webHidden/>
          </w:rPr>
          <w:fldChar w:fldCharType="begin"/>
        </w:r>
        <w:r>
          <w:rPr>
            <w:webHidden/>
          </w:rPr>
          <w:instrText xml:space="preserve"> PAGEREF _Toc212184916 \h </w:instrText>
        </w:r>
        <w:r>
          <w:rPr>
            <w:webHidden/>
          </w:rPr>
        </w:r>
        <w:r>
          <w:rPr>
            <w:webHidden/>
          </w:rPr>
          <w:fldChar w:fldCharType="separate"/>
        </w:r>
        <w:r w:rsidR="00E6008D">
          <w:rPr>
            <w:webHidden/>
          </w:rPr>
          <w:t>32</w:t>
        </w:r>
        <w:r>
          <w:rPr>
            <w:webHidden/>
          </w:rPr>
          <w:fldChar w:fldCharType="end"/>
        </w:r>
      </w:hyperlink>
    </w:p>
    <w:p w14:paraId="7D5AB745" w14:textId="6A49FF73"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17" w:history="1">
        <w:r w:rsidRPr="00E60ED6">
          <w:rPr>
            <w:rStyle w:val="a3"/>
            <w:noProof/>
          </w:rPr>
          <w:t>ФедералПресс, 23.10.2025, В России изменят механизм начисления пенсионных надбавок для опасных профессий</w:t>
        </w:r>
        <w:r>
          <w:rPr>
            <w:noProof/>
            <w:webHidden/>
          </w:rPr>
          <w:tab/>
        </w:r>
        <w:r>
          <w:rPr>
            <w:noProof/>
            <w:webHidden/>
          </w:rPr>
          <w:fldChar w:fldCharType="begin"/>
        </w:r>
        <w:r>
          <w:rPr>
            <w:noProof/>
            <w:webHidden/>
          </w:rPr>
          <w:instrText xml:space="preserve"> PAGEREF _Toc212184917 \h </w:instrText>
        </w:r>
        <w:r>
          <w:rPr>
            <w:noProof/>
            <w:webHidden/>
          </w:rPr>
        </w:r>
        <w:r>
          <w:rPr>
            <w:noProof/>
            <w:webHidden/>
          </w:rPr>
          <w:fldChar w:fldCharType="separate"/>
        </w:r>
        <w:r w:rsidR="00E6008D">
          <w:rPr>
            <w:noProof/>
            <w:webHidden/>
          </w:rPr>
          <w:t>35</w:t>
        </w:r>
        <w:r>
          <w:rPr>
            <w:noProof/>
            <w:webHidden/>
          </w:rPr>
          <w:fldChar w:fldCharType="end"/>
        </w:r>
      </w:hyperlink>
    </w:p>
    <w:p w14:paraId="1C35C42F" w14:textId="479F9C9D" w:rsidR="002B2DBE" w:rsidRDefault="002B2DBE">
      <w:pPr>
        <w:pStyle w:val="31"/>
        <w:rPr>
          <w:rFonts w:asciiTheme="minorHAnsi" w:eastAsiaTheme="minorEastAsia" w:hAnsiTheme="minorHAnsi" w:cstheme="minorBidi"/>
          <w:kern w:val="2"/>
          <w14:ligatures w14:val="standardContextual"/>
        </w:rPr>
      </w:pPr>
      <w:hyperlink w:anchor="_Toc212184918" w:history="1">
        <w:r w:rsidRPr="00E60ED6">
          <w:rPr>
            <w:rStyle w:val="a3"/>
          </w:rPr>
          <w:t>Летчики и шахтеры смогут быстрее получать дополнительные выплаты к пенсиям. Соответствующий законопроект подготовлен Министерством труда и социальной защиты России. Как уточняет «Парламентская газета», поправка позволит ускорить получение пенсионных доплат для представителей особо опасных профессий. Размер выплат, как и прежде, пересматривается четыре раза в год.</w:t>
        </w:r>
        <w:r>
          <w:rPr>
            <w:webHidden/>
          </w:rPr>
          <w:tab/>
        </w:r>
        <w:r>
          <w:rPr>
            <w:webHidden/>
          </w:rPr>
          <w:fldChar w:fldCharType="begin"/>
        </w:r>
        <w:r>
          <w:rPr>
            <w:webHidden/>
          </w:rPr>
          <w:instrText xml:space="preserve"> PAGEREF _Toc212184918 \h </w:instrText>
        </w:r>
        <w:r>
          <w:rPr>
            <w:webHidden/>
          </w:rPr>
        </w:r>
        <w:r>
          <w:rPr>
            <w:webHidden/>
          </w:rPr>
          <w:fldChar w:fldCharType="separate"/>
        </w:r>
        <w:r w:rsidR="00E6008D">
          <w:rPr>
            <w:webHidden/>
          </w:rPr>
          <w:t>35</w:t>
        </w:r>
        <w:r>
          <w:rPr>
            <w:webHidden/>
          </w:rPr>
          <w:fldChar w:fldCharType="end"/>
        </w:r>
      </w:hyperlink>
    </w:p>
    <w:p w14:paraId="55B40B20" w14:textId="56A0E256"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19" w:history="1">
        <w:r w:rsidRPr="00E60ED6">
          <w:rPr>
            <w:rStyle w:val="a3"/>
            <w:noProof/>
          </w:rPr>
          <w:t>MoneyTimes.ru, 23.10.2025, Десятки лет у станка, и наконец признание: новая надбавка способна перевернуть пенсионную систему</w:t>
        </w:r>
        <w:r>
          <w:rPr>
            <w:noProof/>
            <w:webHidden/>
          </w:rPr>
          <w:tab/>
        </w:r>
        <w:r>
          <w:rPr>
            <w:noProof/>
            <w:webHidden/>
          </w:rPr>
          <w:fldChar w:fldCharType="begin"/>
        </w:r>
        <w:r>
          <w:rPr>
            <w:noProof/>
            <w:webHidden/>
          </w:rPr>
          <w:instrText xml:space="preserve"> PAGEREF _Toc212184919 \h </w:instrText>
        </w:r>
        <w:r>
          <w:rPr>
            <w:noProof/>
            <w:webHidden/>
          </w:rPr>
        </w:r>
        <w:r>
          <w:rPr>
            <w:noProof/>
            <w:webHidden/>
          </w:rPr>
          <w:fldChar w:fldCharType="separate"/>
        </w:r>
        <w:r w:rsidR="00E6008D">
          <w:rPr>
            <w:noProof/>
            <w:webHidden/>
          </w:rPr>
          <w:t>36</w:t>
        </w:r>
        <w:r>
          <w:rPr>
            <w:noProof/>
            <w:webHidden/>
          </w:rPr>
          <w:fldChar w:fldCharType="end"/>
        </w:r>
      </w:hyperlink>
    </w:p>
    <w:p w14:paraId="771BB279" w14:textId="2F7208FE" w:rsidR="002B2DBE" w:rsidRDefault="002B2DBE">
      <w:pPr>
        <w:pStyle w:val="31"/>
        <w:rPr>
          <w:rFonts w:asciiTheme="minorHAnsi" w:eastAsiaTheme="minorEastAsia" w:hAnsiTheme="minorHAnsi" w:cstheme="minorBidi"/>
          <w:kern w:val="2"/>
          <w14:ligatures w14:val="standardContextual"/>
        </w:rPr>
      </w:pPr>
      <w:hyperlink w:anchor="_Toc212184920" w:history="1">
        <w:r w:rsidRPr="00E60ED6">
          <w:rPr>
            <w:rStyle w:val="a3"/>
          </w:rPr>
          <w:t>Пожилые россияне часто воспринимают новые законы как очередное обещание, за которым может не последовать реальных перемен. Но на этот раз внимание привлекла инициатива, предложенная в Государственной думе, - ежемесячная надбавка в 10 000 рублей для пенсионеров с большим трудовым стажем. Проект, о котором сообщил Дзен-канал «Будни юриста», способен стать важным поворотом в политике социальной поддержки. Изменится ли от этого реальная жизнь тех, кто десятилетиями работал на страну?</w:t>
        </w:r>
        <w:r>
          <w:rPr>
            <w:webHidden/>
          </w:rPr>
          <w:tab/>
        </w:r>
        <w:r>
          <w:rPr>
            <w:webHidden/>
          </w:rPr>
          <w:fldChar w:fldCharType="begin"/>
        </w:r>
        <w:r>
          <w:rPr>
            <w:webHidden/>
          </w:rPr>
          <w:instrText xml:space="preserve"> PAGEREF _Toc212184920 \h </w:instrText>
        </w:r>
        <w:r>
          <w:rPr>
            <w:webHidden/>
          </w:rPr>
        </w:r>
        <w:r>
          <w:rPr>
            <w:webHidden/>
          </w:rPr>
          <w:fldChar w:fldCharType="separate"/>
        </w:r>
        <w:r w:rsidR="00E6008D">
          <w:rPr>
            <w:webHidden/>
          </w:rPr>
          <w:t>36</w:t>
        </w:r>
        <w:r>
          <w:rPr>
            <w:webHidden/>
          </w:rPr>
          <w:fldChar w:fldCharType="end"/>
        </w:r>
      </w:hyperlink>
    </w:p>
    <w:p w14:paraId="7C9AC2B7" w14:textId="6F782559"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21" w:history="1">
        <w:r w:rsidRPr="00E60ED6">
          <w:rPr>
            <w:rStyle w:val="a3"/>
            <w:noProof/>
          </w:rPr>
          <w:t>SM Юрист, 23.10.2025, Загадка пенсионного минимума: как на самом деле живут российские пенсионеры?</w:t>
        </w:r>
        <w:r>
          <w:rPr>
            <w:noProof/>
            <w:webHidden/>
          </w:rPr>
          <w:tab/>
        </w:r>
        <w:r>
          <w:rPr>
            <w:noProof/>
            <w:webHidden/>
          </w:rPr>
          <w:fldChar w:fldCharType="begin"/>
        </w:r>
        <w:r>
          <w:rPr>
            <w:noProof/>
            <w:webHidden/>
          </w:rPr>
          <w:instrText xml:space="preserve"> PAGEREF _Toc212184921 \h </w:instrText>
        </w:r>
        <w:r>
          <w:rPr>
            <w:noProof/>
            <w:webHidden/>
          </w:rPr>
        </w:r>
        <w:r>
          <w:rPr>
            <w:noProof/>
            <w:webHidden/>
          </w:rPr>
          <w:fldChar w:fldCharType="separate"/>
        </w:r>
        <w:r w:rsidR="00E6008D">
          <w:rPr>
            <w:noProof/>
            <w:webHidden/>
          </w:rPr>
          <w:t>38</w:t>
        </w:r>
        <w:r>
          <w:rPr>
            <w:noProof/>
            <w:webHidden/>
          </w:rPr>
          <w:fldChar w:fldCharType="end"/>
        </w:r>
      </w:hyperlink>
    </w:p>
    <w:p w14:paraId="582CE2EF" w14:textId="2F02F131" w:rsidR="002B2DBE" w:rsidRDefault="002B2DBE">
      <w:pPr>
        <w:pStyle w:val="31"/>
        <w:rPr>
          <w:rFonts w:asciiTheme="minorHAnsi" w:eastAsiaTheme="minorEastAsia" w:hAnsiTheme="minorHAnsi" w:cstheme="minorBidi"/>
          <w:kern w:val="2"/>
          <w14:ligatures w14:val="standardContextual"/>
        </w:rPr>
      </w:pPr>
      <w:hyperlink w:anchor="_Toc212184922" w:history="1">
        <w:r w:rsidRPr="00E60ED6">
          <w:rPr>
            <w:rStyle w:val="a3"/>
          </w:rPr>
          <w:t>В любой развитой стране пенсионеры должны быть защищены от лишений. Это принципиальное утверждение вызвало множество обсуждений и вопросов: как реализуется такая защита в России? От бумажных обещаний до реальной жизни путь зачастую оказывается непростым.</w:t>
        </w:r>
        <w:r>
          <w:rPr>
            <w:webHidden/>
          </w:rPr>
          <w:tab/>
        </w:r>
        <w:r>
          <w:rPr>
            <w:webHidden/>
          </w:rPr>
          <w:fldChar w:fldCharType="begin"/>
        </w:r>
        <w:r>
          <w:rPr>
            <w:webHidden/>
          </w:rPr>
          <w:instrText xml:space="preserve"> PAGEREF _Toc212184922 \h </w:instrText>
        </w:r>
        <w:r>
          <w:rPr>
            <w:webHidden/>
          </w:rPr>
        </w:r>
        <w:r>
          <w:rPr>
            <w:webHidden/>
          </w:rPr>
          <w:fldChar w:fldCharType="separate"/>
        </w:r>
        <w:r w:rsidR="00E6008D">
          <w:rPr>
            <w:webHidden/>
          </w:rPr>
          <w:t>38</w:t>
        </w:r>
        <w:r>
          <w:rPr>
            <w:webHidden/>
          </w:rPr>
          <w:fldChar w:fldCharType="end"/>
        </w:r>
      </w:hyperlink>
    </w:p>
    <w:p w14:paraId="4D0ADFC9" w14:textId="5342BF2A"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23" w:history="1">
        <w:r w:rsidRPr="00E60ED6">
          <w:rPr>
            <w:rStyle w:val="a3"/>
            <w:noProof/>
          </w:rPr>
          <w:t>INFOX, 23.10.2025, Александр Хаминский объяснил основания для приостановки пенсионных выплат</w:t>
        </w:r>
        <w:r>
          <w:rPr>
            <w:noProof/>
            <w:webHidden/>
          </w:rPr>
          <w:tab/>
        </w:r>
        <w:r>
          <w:rPr>
            <w:noProof/>
            <w:webHidden/>
          </w:rPr>
          <w:fldChar w:fldCharType="begin"/>
        </w:r>
        <w:r>
          <w:rPr>
            <w:noProof/>
            <w:webHidden/>
          </w:rPr>
          <w:instrText xml:space="preserve"> PAGEREF _Toc212184923 \h </w:instrText>
        </w:r>
        <w:r>
          <w:rPr>
            <w:noProof/>
            <w:webHidden/>
          </w:rPr>
        </w:r>
        <w:r>
          <w:rPr>
            <w:noProof/>
            <w:webHidden/>
          </w:rPr>
          <w:fldChar w:fldCharType="separate"/>
        </w:r>
        <w:r w:rsidR="00E6008D">
          <w:rPr>
            <w:noProof/>
            <w:webHidden/>
          </w:rPr>
          <w:t>39</w:t>
        </w:r>
        <w:r>
          <w:rPr>
            <w:noProof/>
            <w:webHidden/>
          </w:rPr>
          <w:fldChar w:fldCharType="end"/>
        </w:r>
      </w:hyperlink>
    </w:p>
    <w:p w14:paraId="3538109D" w14:textId="72FBD593" w:rsidR="002B2DBE" w:rsidRDefault="002B2DBE">
      <w:pPr>
        <w:pStyle w:val="31"/>
        <w:rPr>
          <w:rFonts w:asciiTheme="minorHAnsi" w:eastAsiaTheme="minorEastAsia" w:hAnsiTheme="minorHAnsi" w:cstheme="minorBidi"/>
          <w:kern w:val="2"/>
          <w14:ligatures w14:val="standardContextual"/>
        </w:rPr>
      </w:pPr>
      <w:hyperlink w:anchor="_Toc212184924" w:history="1">
        <w:r w:rsidRPr="00E60ED6">
          <w:rPr>
            <w:rStyle w:val="a3"/>
          </w:rPr>
          <w:t>Юрист Хаминский объясняет причины, по которым пенсионные выплаты могут быть приостановлены. В соответствии с российским законодательством о пенсионном обеспечении, выплаты могут быть приостановлены, если пенсионер не получает пенсию в течение шести месяцев подряд. Об этом в интервью RT рассказал юрист и руководитель Центра правопорядка в Москве и Подмосковье Александр Хаминский.</w:t>
        </w:r>
        <w:r>
          <w:rPr>
            <w:webHidden/>
          </w:rPr>
          <w:tab/>
        </w:r>
        <w:r>
          <w:rPr>
            <w:webHidden/>
          </w:rPr>
          <w:fldChar w:fldCharType="begin"/>
        </w:r>
        <w:r>
          <w:rPr>
            <w:webHidden/>
          </w:rPr>
          <w:instrText xml:space="preserve"> PAGEREF _Toc212184924 \h </w:instrText>
        </w:r>
        <w:r>
          <w:rPr>
            <w:webHidden/>
          </w:rPr>
        </w:r>
        <w:r>
          <w:rPr>
            <w:webHidden/>
          </w:rPr>
          <w:fldChar w:fldCharType="separate"/>
        </w:r>
        <w:r w:rsidR="00E6008D">
          <w:rPr>
            <w:webHidden/>
          </w:rPr>
          <w:t>39</w:t>
        </w:r>
        <w:r>
          <w:rPr>
            <w:webHidden/>
          </w:rPr>
          <w:fldChar w:fldCharType="end"/>
        </w:r>
      </w:hyperlink>
    </w:p>
    <w:p w14:paraId="42E234C5" w14:textId="478FA351"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25" w:history="1">
        <w:r w:rsidRPr="00E60ED6">
          <w:rPr>
            <w:rStyle w:val="a3"/>
            <w:noProof/>
          </w:rPr>
          <w:t>DEITA.RU, 23.10.2025, Отмена пенсионных баллов: новую систему расчёта пенсий предложили в Госдуме</w:t>
        </w:r>
        <w:r>
          <w:rPr>
            <w:noProof/>
            <w:webHidden/>
          </w:rPr>
          <w:tab/>
        </w:r>
        <w:r>
          <w:rPr>
            <w:noProof/>
            <w:webHidden/>
          </w:rPr>
          <w:fldChar w:fldCharType="begin"/>
        </w:r>
        <w:r>
          <w:rPr>
            <w:noProof/>
            <w:webHidden/>
          </w:rPr>
          <w:instrText xml:space="preserve"> PAGEREF _Toc212184925 \h </w:instrText>
        </w:r>
        <w:r>
          <w:rPr>
            <w:noProof/>
            <w:webHidden/>
          </w:rPr>
        </w:r>
        <w:r>
          <w:rPr>
            <w:noProof/>
            <w:webHidden/>
          </w:rPr>
          <w:fldChar w:fldCharType="separate"/>
        </w:r>
        <w:r w:rsidR="00E6008D">
          <w:rPr>
            <w:noProof/>
            <w:webHidden/>
          </w:rPr>
          <w:t>40</w:t>
        </w:r>
        <w:r>
          <w:rPr>
            <w:noProof/>
            <w:webHidden/>
          </w:rPr>
          <w:fldChar w:fldCharType="end"/>
        </w:r>
      </w:hyperlink>
    </w:p>
    <w:p w14:paraId="7B0F4C52" w14:textId="7FF3D097" w:rsidR="002B2DBE" w:rsidRDefault="002B2DBE">
      <w:pPr>
        <w:pStyle w:val="31"/>
        <w:rPr>
          <w:rFonts w:asciiTheme="minorHAnsi" w:eastAsiaTheme="minorEastAsia" w:hAnsiTheme="minorHAnsi" w:cstheme="minorBidi"/>
          <w:kern w:val="2"/>
          <w14:ligatures w14:val="standardContextual"/>
        </w:rPr>
      </w:pPr>
      <w:hyperlink w:anchor="_Toc212184926" w:history="1">
        <w:r w:rsidRPr="00E60ED6">
          <w:rPr>
            <w:rStyle w:val="a3"/>
          </w:rPr>
          <w:t>Депутат Государственной Думы и руководитель фракции «Справедливая Россия — За правду» Сергей Миронов выступил с инициативой усовершенствовать систему расчёта пенсионных баллов. Парламентарий предложил заменить существующую модель на более прозрачную систему, основанную на «ясных критериях», сообщает ИА DEITA.RU.</w:t>
        </w:r>
        <w:r>
          <w:rPr>
            <w:webHidden/>
          </w:rPr>
          <w:tab/>
        </w:r>
        <w:r>
          <w:rPr>
            <w:webHidden/>
          </w:rPr>
          <w:fldChar w:fldCharType="begin"/>
        </w:r>
        <w:r>
          <w:rPr>
            <w:webHidden/>
          </w:rPr>
          <w:instrText xml:space="preserve"> PAGEREF _Toc212184926 \h </w:instrText>
        </w:r>
        <w:r>
          <w:rPr>
            <w:webHidden/>
          </w:rPr>
        </w:r>
        <w:r>
          <w:rPr>
            <w:webHidden/>
          </w:rPr>
          <w:fldChar w:fldCharType="separate"/>
        </w:r>
        <w:r w:rsidR="00E6008D">
          <w:rPr>
            <w:webHidden/>
          </w:rPr>
          <w:t>40</w:t>
        </w:r>
        <w:r>
          <w:rPr>
            <w:webHidden/>
          </w:rPr>
          <w:fldChar w:fldCharType="end"/>
        </w:r>
      </w:hyperlink>
    </w:p>
    <w:p w14:paraId="14EFCF11" w14:textId="64E280DA"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27" w:history="1">
        <w:r w:rsidRPr="00E60ED6">
          <w:rPr>
            <w:rStyle w:val="a3"/>
            <w:noProof/>
          </w:rPr>
          <w:t>PRIMPRESS, 23.10.2025, В ноябре из пенсии вычтут 6 550 рублей. Пенсионерам объявили о новом решении</w:t>
        </w:r>
        <w:r>
          <w:rPr>
            <w:noProof/>
            <w:webHidden/>
          </w:rPr>
          <w:tab/>
        </w:r>
        <w:r>
          <w:rPr>
            <w:noProof/>
            <w:webHidden/>
          </w:rPr>
          <w:fldChar w:fldCharType="begin"/>
        </w:r>
        <w:r>
          <w:rPr>
            <w:noProof/>
            <w:webHidden/>
          </w:rPr>
          <w:instrText xml:space="preserve"> PAGEREF _Toc212184927 \h </w:instrText>
        </w:r>
        <w:r>
          <w:rPr>
            <w:noProof/>
            <w:webHidden/>
          </w:rPr>
        </w:r>
        <w:r>
          <w:rPr>
            <w:noProof/>
            <w:webHidden/>
          </w:rPr>
          <w:fldChar w:fldCharType="separate"/>
        </w:r>
        <w:r w:rsidR="00E6008D">
          <w:rPr>
            <w:noProof/>
            <w:webHidden/>
          </w:rPr>
          <w:t>41</w:t>
        </w:r>
        <w:r>
          <w:rPr>
            <w:noProof/>
            <w:webHidden/>
          </w:rPr>
          <w:fldChar w:fldCharType="end"/>
        </w:r>
      </w:hyperlink>
    </w:p>
    <w:p w14:paraId="4EE77A98" w14:textId="302F5C72" w:rsidR="002B2DBE" w:rsidRDefault="002B2DBE">
      <w:pPr>
        <w:pStyle w:val="31"/>
        <w:rPr>
          <w:rFonts w:asciiTheme="minorHAnsi" w:eastAsiaTheme="minorEastAsia" w:hAnsiTheme="minorHAnsi" w:cstheme="minorBidi"/>
          <w:kern w:val="2"/>
          <w14:ligatures w14:val="standardContextual"/>
        </w:rPr>
      </w:pPr>
      <w:hyperlink w:anchor="_Toc212184928" w:history="1">
        <w:r w:rsidRPr="00E60ED6">
          <w:rPr>
            <w:rStyle w:val="a3"/>
          </w:rPr>
          <w:t>Пенсионерам рассказали о денежной сумме, которую в ноябре вычтут из ежемесячной пенсии. С такой ситуацией могут столкнуться многие пожилые граждане в конце осени. И многие могут недосчитаться как минимум 6 500 рублей, сообщает PRIMPRESS.</w:t>
        </w:r>
        <w:r>
          <w:rPr>
            <w:webHidden/>
          </w:rPr>
          <w:tab/>
        </w:r>
        <w:r>
          <w:rPr>
            <w:webHidden/>
          </w:rPr>
          <w:fldChar w:fldCharType="begin"/>
        </w:r>
        <w:r>
          <w:rPr>
            <w:webHidden/>
          </w:rPr>
          <w:instrText xml:space="preserve"> PAGEREF _Toc212184928 \h </w:instrText>
        </w:r>
        <w:r>
          <w:rPr>
            <w:webHidden/>
          </w:rPr>
        </w:r>
        <w:r>
          <w:rPr>
            <w:webHidden/>
          </w:rPr>
          <w:fldChar w:fldCharType="separate"/>
        </w:r>
        <w:r w:rsidR="00E6008D">
          <w:rPr>
            <w:webHidden/>
          </w:rPr>
          <w:t>41</w:t>
        </w:r>
        <w:r>
          <w:rPr>
            <w:webHidden/>
          </w:rPr>
          <w:fldChar w:fldCharType="end"/>
        </w:r>
      </w:hyperlink>
    </w:p>
    <w:p w14:paraId="2156F4A2" w14:textId="52333055"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29" w:history="1">
        <w:r w:rsidRPr="00E60ED6">
          <w:rPr>
            <w:rStyle w:val="a3"/>
            <w:noProof/>
          </w:rPr>
          <w:t>PRIMPRESS, 23.10.2025, Деньги будут зачислены на карту: пенсионерам сегодня придет по 16 700 рублей</w:t>
        </w:r>
        <w:r>
          <w:rPr>
            <w:noProof/>
            <w:webHidden/>
          </w:rPr>
          <w:tab/>
        </w:r>
        <w:r>
          <w:rPr>
            <w:noProof/>
            <w:webHidden/>
          </w:rPr>
          <w:fldChar w:fldCharType="begin"/>
        </w:r>
        <w:r>
          <w:rPr>
            <w:noProof/>
            <w:webHidden/>
          </w:rPr>
          <w:instrText xml:space="preserve"> PAGEREF _Toc212184929 \h </w:instrText>
        </w:r>
        <w:r>
          <w:rPr>
            <w:noProof/>
            <w:webHidden/>
          </w:rPr>
        </w:r>
        <w:r>
          <w:rPr>
            <w:noProof/>
            <w:webHidden/>
          </w:rPr>
          <w:fldChar w:fldCharType="separate"/>
        </w:r>
        <w:r w:rsidR="00E6008D">
          <w:rPr>
            <w:noProof/>
            <w:webHidden/>
          </w:rPr>
          <w:t>41</w:t>
        </w:r>
        <w:r>
          <w:rPr>
            <w:noProof/>
            <w:webHidden/>
          </w:rPr>
          <w:fldChar w:fldCharType="end"/>
        </w:r>
      </w:hyperlink>
    </w:p>
    <w:p w14:paraId="1FF3B568" w14:textId="67918D66" w:rsidR="002B2DBE" w:rsidRDefault="002B2DBE">
      <w:pPr>
        <w:pStyle w:val="31"/>
        <w:rPr>
          <w:rFonts w:asciiTheme="minorHAnsi" w:eastAsiaTheme="minorEastAsia" w:hAnsiTheme="minorHAnsi" w:cstheme="minorBidi"/>
          <w:kern w:val="2"/>
          <w14:ligatures w14:val="standardContextual"/>
        </w:rPr>
      </w:pPr>
      <w:hyperlink w:anchor="_Toc212184930" w:history="1">
        <w:r w:rsidRPr="00E60ED6">
          <w:rPr>
            <w:rStyle w:val="a3"/>
          </w:rPr>
          <w:t>Пенсионерам рассказали о денежной сумме, которая будет приходить на банковскую карту уже в течение сегодняшнего дня. Минимальный размер составит 16 700 рублей, а поступить средства могут в любое время дня, сообщает PRIMPRESS.</w:t>
        </w:r>
        <w:r>
          <w:rPr>
            <w:webHidden/>
          </w:rPr>
          <w:tab/>
        </w:r>
        <w:r>
          <w:rPr>
            <w:webHidden/>
          </w:rPr>
          <w:fldChar w:fldCharType="begin"/>
        </w:r>
        <w:r>
          <w:rPr>
            <w:webHidden/>
          </w:rPr>
          <w:instrText xml:space="preserve"> PAGEREF _Toc212184930 \h </w:instrText>
        </w:r>
        <w:r>
          <w:rPr>
            <w:webHidden/>
          </w:rPr>
        </w:r>
        <w:r>
          <w:rPr>
            <w:webHidden/>
          </w:rPr>
          <w:fldChar w:fldCharType="separate"/>
        </w:r>
        <w:r w:rsidR="00E6008D">
          <w:rPr>
            <w:webHidden/>
          </w:rPr>
          <w:t>41</w:t>
        </w:r>
        <w:r>
          <w:rPr>
            <w:webHidden/>
          </w:rPr>
          <w:fldChar w:fldCharType="end"/>
        </w:r>
      </w:hyperlink>
    </w:p>
    <w:p w14:paraId="6383265A" w14:textId="1BBD0764"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31" w:history="1">
        <w:r w:rsidRPr="00E60ED6">
          <w:rPr>
            <w:rStyle w:val="a3"/>
            <w:noProof/>
          </w:rPr>
          <w:t>Клерк.ру, 23.10.2025, Детям, оставшимся без родителей, предлагают увеличить пенсии</w:t>
        </w:r>
        <w:r>
          <w:rPr>
            <w:noProof/>
            <w:webHidden/>
          </w:rPr>
          <w:tab/>
        </w:r>
        <w:r>
          <w:rPr>
            <w:noProof/>
            <w:webHidden/>
          </w:rPr>
          <w:fldChar w:fldCharType="begin"/>
        </w:r>
        <w:r>
          <w:rPr>
            <w:noProof/>
            <w:webHidden/>
          </w:rPr>
          <w:instrText xml:space="preserve"> PAGEREF _Toc212184931 \h </w:instrText>
        </w:r>
        <w:r>
          <w:rPr>
            <w:noProof/>
            <w:webHidden/>
          </w:rPr>
        </w:r>
        <w:r>
          <w:rPr>
            <w:noProof/>
            <w:webHidden/>
          </w:rPr>
          <w:fldChar w:fldCharType="separate"/>
        </w:r>
        <w:r w:rsidR="00E6008D">
          <w:rPr>
            <w:noProof/>
            <w:webHidden/>
          </w:rPr>
          <w:t>42</w:t>
        </w:r>
        <w:r>
          <w:rPr>
            <w:noProof/>
            <w:webHidden/>
          </w:rPr>
          <w:fldChar w:fldCharType="end"/>
        </w:r>
      </w:hyperlink>
    </w:p>
    <w:p w14:paraId="39634727" w14:textId="20704F80" w:rsidR="002B2DBE" w:rsidRDefault="002B2DBE">
      <w:pPr>
        <w:pStyle w:val="31"/>
        <w:rPr>
          <w:rFonts w:asciiTheme="minorHAnsi" w:eastAsiaTheme="minorEastAsia" w:hAnsiTheme="minorHAnsi" w:cstheme="minorBidi"/>
          <w:kern w:val="2"/>
          <w14:ligatures w14:val="standardContextual"/>
        </w:rPr>
      </w:pPr>
      <w:hyperlink w:anchor="_Toc212184932" w:history="1">
        <w:r w:rsidRPr="00E60ED6">
          <w:rPr>
            <w:rStyle w:val="a3"/>
          </w:rPr>
          <w:t>Депутаты от фракции СРЗП предлагают увеличить пенсии детям, оставшимся без родителей. Для этого предлагается повысить индивидуальные пенсионный коэффициенты (ИПК), говорится в законопроекте.</w:t>
        </w:r>
        <w:r>
          <w:rPr>
            <w:webHidden/>
          </w:rPr>
          <w:tab/>
        </w:r>
        <w:r>
          <w:rPr>
            <w:webHidden/>
          </w:rPr>
          <w:fldChar w:fldCharType="begin"/>
        </w:r>
        <w:r>
          <w:rPr>
            <w:webHidden/>
          </w:rPr>
          <w:instrText xml:space="preserve"> PAGEREF _Toc212184932 \h </w:instrText>
        </w:r>
        <w:r>
          <w:rPr>
            <w:webHidden/>
          </w:rPr>
        </w:r>
        <w:r>
          <w:rPr>
            <w:webHidden/>
          </w:rPr>
          <w:fldChar w:fldCharType="separate"/>
        </w:r>
        <w:r w:rsidR="00E6008D">
          <w:rPr>
            <w:webHidden/>
          </w:rPr>
          <w:t>42</w:t>
        </w:r>
        <w:r>
          <w:rPr>
            <w:webHidden/>
          </w:rPr>
          <w:fldChar w:fldCharType="end"/>
        </w:r>
      </w:hyperlink>
    </w:p>
    <w:p w14:paraId="30AD71B2" w14:textId="05D05F6F"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33" w:history="1">
        <w:r w:rsidRPr="00E60ED6">
          <w:rPr>
            <w:rStyle w:val="a3"/>
            <w:noProof/>
          </w:rPr>
          <w:t>Коммерсантъ, 23.10.2025, Россияне чаще рассчитывают на работу в старости, чем на государственную пенсию</w:t>
        </w:r>
        <w:r>
          <w:rPr>
            <w:noProof/>
            <w:webHidden/>
          </w:rPr>
          <w:tab/>
        </w:r>
        <w:r>
          <w:rPr>
            <w:noProof/>
            <w:webHidden/>
          </w:rPr>
          <w:fldChar w:fldCharType="begin"/>
        </w:r>
        <w:r>
          <w:rPr>
            <w:noProof/>
            <w:webHidden/>
          </w:rPr>
          <w:instrText xml:space="preserve"> PAGEREF _Toc212184933 \h </w:instrText>
        </w:r>
        <w:r>
          <w:rPr>
            <w:noProof/>
            <w:webHidden/>
          </w:rPr>
        </w:r>
        <w:r>
          <w:rPr>
            <w:noProof/>
            <w:webHidden/>
          </w:rPr>
          <w:fldChar w:fldCharType="separate"/>
        </w:r>
        <w:r w:rsidR="00E6008D">
          <w:rPr>
            <w:noProof/>
            <w:webHidden/>
          </w:rPr>
          <w:t>42</w:t>
        </w:r>
        <w:r>
          <w:rPr>
            <w:noProof/>
            <w:webHidden/>
          </w:rPr>
          <w:fldChar w:fldCharType="end"/>
        </w:r>
      </w:hyperlink>
    </w:p>
    <w:p w14:paraId="08EF7AEE" w14:textId="17FB18F7" w:rsidR="002B2DBE" w:rsidRDefault="002B2DBE">
      <w:pPr>
        <w:pStyle w:val="31"/>
        <w:rPr>
          <w:rFonts w:asciiTheme="minorHAnsi" w:eastAsiaTheme="minorEastAsia" w:hAnsiTheme="minorHAnsi" w:cstheme="minorBidi"/>
          <w:kern w:val="2"/>
          <w14:ligatures w14:val="standardContextual"/>
        </w:rPr>
      </w:pPr>
      <w:hyperlink w:anchor="_Toc212184934" w:history="1">
        <w:r w:rsidRPr="00E60ED6">
          <w:rPr>
            <w:rStyle w:val="a3"/>
          </w:rPr>
          <w:t>По данным опроса SuperJob, почти треть экономически активных россиян планируют продолжать работать или подрабатывать в пенсионном возрасте, а на государственную пенсию рассчитывает лишь каждый четвертый. Основными источниками дохода 14% респондентов назвали личные сбережения, а на средства из негосударственных пенсионных фондов рассчитывают 3%.</w:t>
        </w:r>
        <w:r>
          <w:rPr>
            <w:webHidden/>
          </w:rPr>
          <w:tab/>
        </w:r>
        <w:r>
          <w:rPr>
            <w:webHidden/>
          </w:rPr>
          <w:fldChar w:fldCharType="begin"/>
        </w:r>
        <w:r>
          <w:rPr>
            <w:webHidden/>
          </w:rPr>
          <w:instrText xml:space="preserve"> PAGEREF _Toc212184934 \h </w:instrText>
        </w:r>
        <w:r>
          <w:rPr>
            <w:webHidden/>
          </w:rPr>
        </w:r>
        <w:r>
          <w:rPr>
            <w:webHidden/>
          </w:rPr>
          <w:fldChar w:fldCharType="separate"/>
        </w:r>
        <w:r w:rsidR="00E6008D">
          <w:rPr>
            <w:webHidden/>
          </w:rPr>
          <w:t>42</w:t>
        </w:r>
        <w:r>
          <w:rPr>
            <w:webHidden/>
          </w:rPr>
          <w:fldChar w:fldCharType="end"/>
        </w:r>
      </w:hyperlink>
    </w:p>
    <w:p w14:paraId="664BB7F4" w14:textId="7C3FDDFF"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35" w:history="1">
        <w:r w:rsidRPr="00E60ED6">
          <w:rPr>
            <w:rStyle w:val="a3"/>
            <w:noProof/>
          </w:rPr>
          <w:t>RB.RU, 22.10.2025, Выход на пенсию всё реже связан с уходом с рынка труда</w:t>
        </w:r>
        <w:r>
          <w:rPr>
            <w:noProof/>
            <w:webHidden/>
          </w:rPr>
          <w:tab/>
        </w:r>
        <w:r>
          <w:rPr>
            <w:noProof/>
            <w:webHidden/>
          </w:rPr>
          <w:fldChar w:fldCharType="begin"/>
        </w:r>
        <w:r>
          <w:rPr>
            <w:noProof/>
            <w:webHidden/>
          </w:rPr>
          <w:instrText xml:space="preserve"> PAGEREF _Toc212184935 \h </w:instrText>
        </w:r>
        <w:r>
          <w:rPr>
            <w:noProof/>
            <w:webHidden/>
          </w:rPr>
        </w:r>
        <w:r>
          <w:rPr>
            <w:noProof/>
            <w:webHidden/>
          </w:rPr>
          <w:fldChar w:fldCharType="separate"/>
        </w:r>
        <w:r w:rsidR="00E6008D">
          <w:rPr>
            <w:noProof/>
            <w:webHidden/>
          </w:rPr>
          <w:t>43</w:t>
        </w:r>
        <w:r>
          <w:rPr>
            <w:noProof/>
            <w:webHidden/>
          </w:rPr>
          <w:fldChar w:fldCharType="end"/>
        </w:r>
      </w:hyperlink>
    </w:p>
    <w:p w14:paraId="01DCEE07" w14:textId="2EC2C54C" w:rsidR="002B2DBE" w:rsidRDefault="002B2DBE">
      <w:pPr>
        <w:pStyle w:val="31"/>
        <w:rPr>
          <w:rFonts w:asciiTheme="minorHAnsi" w:eastAsiaTheme="minorEastAsia" w:hAnsiTheme="minorHAnsi" w:cstheme="minorBidi"/>
          <w:kern w:val="2"/>
          <w14:ligatures w14:val="standardContextual"/>
        </w:rPr>
      </w:pPr>
      <w:hyperlink w:anchor="_Toc212184936" w:history="1">
        <w:r w:rsidRPr="00E60ED6">
          <w:rPr>
            <w:rStyle w:val="a3"/>
          </w:rPr>
          <w:t>Россияне всё меньше полагаются на государственную пенсию и всё чаще связывают своё финансовое будущее с продолжением трудовой деятельности. Исследование SuperJob показало: экономически активное население реже рассматривает пенсионный возраст как время отдыха. Параллельно растёт неопределённость — каждый четвёртый респондент не смог назвать источник дохода на старости.</w:t>
        </w:r>
        <w:r>
          <w:rPr>
            <w:webHidden/>
          </w:rPr>
          <w:tab/>
        </w:r>
        <w:r>
          <w:rPr>
            <w:webHidden/>
          </w:rPr>
          <w:fldChar w:fldCharType="begin"/>
        </w:r>
        <w:r>
          <w:rPr>
            <w:webHidden/>
          </w:rPr>
          <w:instrText xml:space="preserve"> PAGEREF _Toc212184936 \h </w:instrText>
        </w:r>
        <w:r>
          <w:rPr>
            <w:webHidden/>
          </w:rPr>
        </w:r>
        <w:r>
          <w:rPr>
            <w:webHidden/>
          </w:rPr>
          <w:fldChar w:fldCharType="separate"/>
        </w:r>
        <w:r w:rsidR="00E6008D">
          <w:rPr>
            <w:webHidden/>
          </w:rPr>
          <w:t>43</w:t>
        </w:r>
        <w:r>
          <w:rPr>
            <w:webHidden/>
          </w:rPr>
          <w:fldChar w:fldCharType="end"/>
        </w:r>
      </w:hyperlink>
    </w:p>
    <w:p w14:paraId="13A4229E" w14:textId="096C028C"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37" w:history="1">
        <w:r w:rsidRPr="00E60ED6">
          <w:rPr>
            <w:rStyle w:val="a3"/>
            <w:noProof/>
          </w:rPr>
          <w:t>Мир новостей, 22.10.2025, Евгений МАЛЯКИН, Новый способ издеваться над пенсионерами</w:t>
        </w:r>
        <w:r>
          <w:rPr>
            <w:noProof/>
            <w:webHidden/>
          </w:rPr>
          <w:tab/>
        </w:r>
        <w:r>
          <w:rPr>
            <w:noProof/>
            <w:webHidden/>
          </w:rPr>
          <w:fldChar w:fldCharType="begin"/>
        </w:r>
        <w:r>
          <w:rPr>
            <w:noProof/>
            <w:webHidden/>
          </w:rPr>
          <w:instrText xml:space="preserve"> PAGEREF _Toc212184937 \h </w:instrText>
        </w:r>
        <w:r>
          <w:rPr>
            <w:noProof/>
            <w:webHidden/>
          </w:rPr>
        </w:r>
        <w:r>
          <w:rPr>
            <w:noProof/>
            <w:webHidden/>
          </w:rPr>
          <w:fldChar w:fldCharType="separate"/>
        </w:r>
        <w:r w:rsidR="00E6008D">
          <w:rPr>
            <w:noProof/>
            <w:webHidden/>
          </w:rPr>
          <w:t>44</w:t>
        </w:r>
        <w:r>
          <w:rPr>
            <w:noProof/>
            <w:webHidden/>
          </w:rPr>
          <w:fldChar w:fldCharType="end"/>
        </w:r>
      </w:hyperlink>
    </w:p>
    <w:p w14:paraId="1AD0B0FD" w14:textId="18CD58C5" w:rsidR="002B2DBE" w:rsidRDefault="002B2DBE">
      <w:pPr>
        <w:pStyle w:val="31"/>
        <w:rPr>
          <w:rFonts w:asciiTheme="minorHAnsi" w:eastAsiaTheme="minorEastAsia" w:hAnsiTheme="minorHAnsi" w:cstheme="minorBidi"/>
          <w:kern w:val="2"/>
          <w14:ligatures w14:val="standardContextual"/>
        </w:rPr>
      </w:pPr>
      <w:hyperlink w:anchor="_Toc212184938" w:history="1">
        <w:r w:rsidRPr="00E60ED6">
          <w:rPr>
            <w:rStyle w:val="a3"/>
          </w:rPr>
          <w:t>Пожилым россиянам продолжают навязывать «цифровые игрушки», которые помогают чиновникам избавить себя от необходимости выслушивать людей и выполнять свои прямые обязанности.</w:t>
        </w:r>
        <w:r>
          <w:rPr>
            <w:webHidden/>
          </w:rPr>
          <w:tab/>
        </w:r>
        <w:r>
          <w:rPr>
            <w:webHidden/>
          </w:rPr>
          <w:fldChar w:fldCharType="begin"/>
        </w:r>
        <w:r>
          <w:rPr>
            <w:webHidden/>
          </w:rPr>
          <w:instrText xml:space="preserve"> PAGEREF _Toc212184938 \h </w:instrText>
        </w:r>
        <w:r>
          <w:rPr>
            <w:webHidden/>
          </w:rPr>
        </w:r>
        <w:r>
          <w:rPr>
            <w:webHidden/>
          </w:rPr>
          <w:fldChar w:fldCharType="separate"/>
        </w:r>
        <w:r w:rsidR="00E6008D">
          <w:rPr>
            <w:webHidden/>
          </w:rPr>
          <w:t>44</w:t>
        </w:r>
        <w:r>
          <w:rPr>
            <w:webHidden/>
          </w:rPr>
          <w:fldChar w:fldCharType="end"/>
        </w:r>
      </w:hyperlink>
    </w:p>
    <w:p w14:paraId="53229D1F" w14:textId="7B30DC07" w:rsidR="002B2DBE" w:rsidRDefault="002B2DB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184939" w:history="1">
        <w:r w:rsidRPr="00E60ED6">
          <w:rPr>
            <w:rStyle w:val="a3"/>
            <w:noProof/>
          </w:rPr>
          <w:t>НОВОСТИ МАКРОЭКОНОМИКИ</w:t>
        </w:r>
        <w:r>
          <w:rPr>
            <w:noProof/>
            <w:webHidden/>
          </w:rPr>
          <w:tab/>
        </w:r>
        <w:r>
          <w:rPr>
            <w:noProof/>
            <w:webHidden/>
          </w:rPr>
          <w:fldChar w:fldCharType="begin"/>
        </w:r>
        <w:r>
          <w:rPr>
            <w:noProof/>
            <w:webHidden/>
          </w:rPr>
          <w:instrText xml:space="preserve"> PAGEREF _Toc212184939 \h </w:instrText>
        </w:r>
        <w:r>
          <w:rPr>
            <w:noProof/>
            <w:webHidden/>
          </w:rPr>
        </w:r>
        <w:r>
          <w:rPr>
            <w:noProof/>
            <w:webHidden/>
          </w:rPr>
          <w:fldChar w:fldCharType="separate"/>
        </w:r>
        <w:r w:rsidR="00E6008D">
          <w:rPr>
            <w:noProof/>
            <w:webHidden/>
          </w:rPr>
          <w:t>46</w:t>
        </w:r>
        <w:r>
          <w:rPr>
            <w:noProof/>
            <w:webHidden/>
          </w:rPr>
          <w:fldChar w:fldCharType="end"/>
        </w:r>
      </w:hyperlink>
    </w:p>
    <w:p w14:paraId="71F2857A" w14:textId="74F8777A"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40" w:history="1">
        <w:r w:rsidRPr="00E60ED6">
          <w:rPr>
            <w:rStyle w:val="a3"/>
            <w:noProof/>
          </w:rPr>
          <w:t>Коммерсантъ, 23.10.2025, Рабочее накопление</w:t>
        </w:r>
        <w:r>
          <w:rPr>
            <w:noProof/>
            <w:webHidden/>
          </w:rPr>
          <w:tab/>
        </w:r>
        <w:r>
          <w:rPr>
            <w:noProof/>
            <w:webHidden/>
          </w:rPr>
          <w:fldChar w:fldCharType="begin"/>
        </w:r>
        <w:r>
          <w:rPr>
            <w:noProof/>
            <w:webHidden/>
          </w:rPr>
          <w:instrText xml:space="preserve"> PAGEREF _Toc212184940 \h </w:instrText>
        </w:r>
        <w:r>
          <w:rPr>
            <w:noProof/>
            <w:webHidden/>
          </w:rPr>
        </w:r>
        <w:r>
          <w:rPr>
            <w:noProof/>
            <w:webHidden/>
          </w:rPr>
          <w:fldChar w:fldCharType="separate"/>
        </w:r>
        <w:r w:rsidR="00E6008D">
          <w:rPr>
            <w:noProof/>
            <w:webHidden/>
          </w:rPr>
          <w:t>46</w:t>
        </w:r>
        <w:r>
          <w:rPr>
            <w:noProof/>
            <w:webHidden/>
          </w:rPr>
          <w:fldChar w:fldCharType="end"/>
        </w:r>
      </w:hyperlink>
    </w:p>
    <w:p w14:paraId="7FF783A4" w14:textId="289A6ED0" w:rsidR="002B2DBE" w:rsidRDefault="002B2DBE">
      <w:pPr>
        <w:pStyle w:val="31"/>
        <w:rPr>
          <w:rFonts w:asciiTheme="minorHAnsi" w:eastAsiaTheme="minorEastAsia" w:hAnsiTheme="minorHAnsi" w:cstheme="minorBidi"/>
          <w:kern w:val="2"/>
          <w14:ligatures w14:val="standardContextual"/>
        </w:rPr>
      </w:pPr>
      <w:hyperlink w:anchor="_Toc212184941" w:history="1">
        <w:r w:rsidRPr="00E60ED6">
          <w:rPr>
            <w:rStyle w:val="a3"/>
          </w:rPr>
          <w:t>Страховые компании активизировались в сегменте накопительного страхования (НСЖ) для юридических лиц. По их словам, сегмент перспективен – наблюдается рост спроса, поскольку обычного ДМС уже недостаточно, а НСЖ дает работодателю возможность удерживать сотрудника надолго за счет страховой защиты и накопленной выплаты, а также получить налоговые льготы.</w:t>
        </w:r>
        <w:r>
          <w:rPr>
            <w:webHidden/>
          </w:rPr>
          <w:tab/>
        </w:r>
        <w:r>
          <w:rPr>
            <w:webHidden/>
          </w:rPr>
          <w:fldChar w:fldCharType="begin"/>
        </w:r>
        <w:r>
          <w:rPr>
            <w:webHidden/>
          </w:rPr>
          <w:instrText xml:space="preserve"> PAGEREF _Toc212184941 \h </w:instrText>
        </w:r>
        <w:r>
          <w:rPr>
            <w:webHidden/>
          </w:rPr>
        </w:r>
        <w:r>
          <w:rPr>
            <w:webHidden/>
          </w:rPr>
          <w:fldChar w:fldCharType="separate"/>
        </w:r>
        <w:r w:rsidR="00E6008D">
          <w:rPr>
            <w:webHidden/>
          </w:rPr>
          <w:t>46</w:t>
        </w:r>
        <w:r>
          <w:rPr>
            <w:webHidden/>
          </w:rPr>
          <w:fldChar w:fldCharType="end"/>
        </w:r>
      </w:hyperlink>
    </w:p>
    <w:p w14:paraId="55822130" w14:textId="766311B6"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42" w:history="1">
        <w:r w:rsidRPr="00E60ED6">
          <w:rPr>
            <w:rStyle w:val="a3"/>
            <w:noProof/>
          </w:rPr>
          <w:t>Коммерсантъ, 24.10.2025, Спрос на труд демонстрирует признаки охлаждения</w:t>
        </w:r>
        <w:r>
          <w:rPr>
            <w:noProof/>
            <w:webHidden/>
          </w:rPr>
          <w:tab/>
        </w:r>
        <w:r>
          <w:rPr>
            <w:noProof/>
            <w:webHidden/>
          </w:rPr>
          <w:fldChar w:fldCharType="begin"/>
        </w:r>
        <w:r>
          <w:rPr>
            <w:noProof/>
            <w:webHidden/>
          </w:rPr>
          <w:instrText xml:space="preserve"> PAGEREF _Toc212184942 \h </w:instrText>
        </w:r>
        <w:r>
          <w:rPr>
            <w:noProof/>
            <w:webHidden/>
          </w:rPr>
        </w:r>
        <w:r>
          <w:rPr>
            <w:noProof/>
            <w:webHidden/>
          </w:rPr>
          <w:fldChar w:fldCharType="separate"/>
        </w:r>
        <w:r w:rsidR="00E6008D">
          <w:rPr>
            <w:noProof/>
            <w:webHidden/>
          </w:rPr>
          <w:t>49</w:t>
        </w:r>
        <w:r>
          <w:rPr>
            <w:noProof/>
            <w:webHidden/>
          </w:rPr>
          <w:fldChar w:fldCharType="end"/>
        </w:r>
      </w:hyperlink>
    </w:p>
    <w:p w14:paraId="7C401CF4" w14:textId="38FB27F8" w:rsidR="002B2DBE" w:rsidRDefault="002B2DBE">
      <w:pPr>
        <w:pStyle w:val="31"/>
        <w:rPr>
          <w:rFonts w:asciiTheme="minorHAnsi" w:eastAsiaTheme="minorEastAsia" w:hAnsiTheme="minorHAnsi" w:cstheme="minorBidi"/>
          <w:kern w:val="2"/>
          <w14:ligatures w14:val="standardContextual"/>
        </w:rPr>
      </w:pPr>
      <w:hyperlink w:anchor="_Toc212184943" w:history="1">
        <w:r w:rsidRPr="00E60ED6">
          <w:rPr>
            <w:rStyle w:val="a3"/>
          </w:rPr>
          <w:t>На рынке труда в августе этого года фиксировалась «неустойчивая ситуация», отмечают аналитики Центра макроэкономического анализа и краткосрочного прогнозирования в октябрьском макроэкономическом обзоре. По их оценкам, индикатор перегрева рынка труда (число вакансий на одного соискателя, зарегистрированного в службе занятости) с начала года находился на исторически высоком уровне (5 вакансий против 2,3 в первой половине 2022 года), но в июне—августе стал уменьшаться.</w:t>
        </w:r>
        <w:r>
          <w:rPr>
            <w:webHidden/>
          </w:rPr>
          <w:tab/>
        </w:r>
        <w:r>
          <w:rPr>
            <w:webHidden/>
          </w:rPr>
          <w:fldChar w:fldCharType="begin"/>
        </w:r>
        <w:r>
          <w:rPr>
            <w:webHidden/>
          </w:rPr>
          <w:instrText xml:space="preserve"> PAGEREF _Toc212184943 \h </w:instrText>
        </w:r>
        <w:r>
          <w:rPr>
            <w:webHidden/>
          </w:rPr>
        </w:r>
        <w:r>
          <w:rPr>
            <w:webHidden/>
          </w:rPr>
          <w:fldChar w:fldCharType="separate"/>
        </w:r>
        <w:r w:rsidR="00E6008D">
          <w:rPr>
            <w:webHidden/>
          </w:rPr>
          <w:t>49</w:t>
        </w:r>
        <w:r>
          <w:rPr>
            <w:webHidden/>
          </w:rPr>
          <w:fldChar w:fldCharType="end"/>
        </w:r>
      </w:hyperlink>
    </w:p>
    <w:p w14:paraId="42A3B9C5" w14:textId="28F5CD94"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44" w:history="1">
        <w:r w:rsidRPr="00E60ED6">
          <w:rPr>
            <w:rStyle w:val="a3"/>
            <w:noProof/>
          </w:rPr>
          <w:t>Комсомольская правда, 24.10.2025, А у нас поднимут МРОТ. Вот!</w:t>
        </w:r>
        <w:r>
          <w:rPr>
            <w:noProof/>
            <w:webHidden/>
          </w:rPr>
          <w:tab/>
        </w:r>
        <w:r>
          <w:rPr>
            <w:noProof/>
            <w:webHidden/>
          </w:rPr>
          <w:fldChar w:fldCharType="begin"/>
        </w:r>
        <w:r>
          <w:rPr>
            <w:noProof/>
            <w:webHidden/>
          </w:rPr>
          <w:instrText xml:space="preserve"> PAGEREF _Toc212184944 \h </w:instrText>
        </w:r>
        <w:r>
          <w:rPr>
            <w:noProof/>
            <w:webHidden/>
          </w:rPr>
        </w:r>
        <w:r>
          <w:rPr>
            <w:noProof/>
            <w:webHidden/>
          </w:rPr>
          <w:fldChar w:fldCharType="separate"/>
        </w:r>
        <w:r w:rsidR="00E6008D">
          <w:rPr>
            <w:noProof/>
            <w:webHidden/>
          </w:rPr>
          <w:t>50</w:t>
        </w:r>
        <w:r>
          <w:rPr>
            <w:noProof/>
            <w:webHidden/>
          </w:rPr>
          <w:fldChar w:fldCharType="end"/>
        </w:r>
      </w:hyperlink>
    </w:p>
    <w:p w14:paraId="1E1AA198" w14:textId="3B5BCD38" w:rsidR="002B2DBE" w:rsidRDefault="002B2DBE">
      <w:pPr>
        <w:pStyle w:val="31"/>
        <w:rPr>
          <w:rFonts w:asciiTheme="minorHAnsi" w:eastAsiaTheme="minorEastAsia" w:hAnsiTheme="minorHAnsi" w:cstheme="minorBidi"/>
          <w:kern w:val="2"/>
          <w14:ligatures w14:val="standardContextual"/>
        </w:rPr>
      </w:pPr>
      <w:hyperlink w:anchor="_Toc212184945" w:history="1">
        <w:r w:rsidRPr="00E60ED6">
          <w:rPr>
            <w:rStyle w:val="a3"/>
          </w:rPr>
          <w:t>Как вырастут зарплаты:  27 093 рубля - таким будет минимальный размер оплаты труда с 1 января 2026  года. Эта цифра заложена в проекте бюджета, который уже прошел первое чтение  в Госдуме. Увеличение серьезное - более 20%. А по сравнению с 2015 годом  МРОТ вырастет в 4,5 раза (подробнее см. &lt;Только цифры&gt;).</w:t>
        </w:r>
        <w:r>
          <w:rPr>
            <w:webHidden/>
          </w:rPr>
          <w:tab/>
        </w:r>
        <w:r>
          <w:rPr>
            <w:webHidden/>
          </w:rPr>
          <w:fldChar w:fldCharType="begin"/>
        </w:r>
        <w:r>
          <w:rPr>
            <w:webHidden/>
          </w:rPr>
          <w:instrText xml:space="preserve"> PAGEREF _Toc212184945 \h </w:instrText>
        </w:r>
        <w:r>
          <w:rPr>
            <w:webHidden/>
          </w:rPr>
        </w:r>
        <w:r>
          <w:rPr>
            <w:webHidden/>
          </w:rPr>
          <w:fldChar w:fldCharType="separate"/>
        </w:r>
        <w:r w:rsidR="00E6008D">
          <w:rPr>
            <w:webHidden/>
          </w:rPr>
          <w:t>50</w:t>
        </w:r>
        <w:r>
          <w:rPr>
            <w:webHidden/>
          </w:rPr>
          <w:fldChar w:fldCharType="end"/>
        </w:r>
      </w:hyperlink>
    </w:p>
    <w:p w14:paraId="7EB614B0" w14:textId="6B1C3263"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46" w:history="1">
        <w:r w:rsidRPr="00E60ED6">
          <w:rPr>
            <w:rStyle w:val="a3"/>
            <w:noProof/>
          </w:rPr>
          <w:t>ТАСС, 23.10.2025, Налоговая выплата для семей с невысоким доходом начнет работать в 2026 г. - Путин</w:t>
        </w:r>
        <w:r>
          <w:rPr>
            <w:noProof/>
            <w:webHidden/>
          </w:rPr>
          <w:tab/>
        </w:r>
        <w:r>
          <w:rPr>
            <w:noProof/>
            <w:webHidden/>
          </w:rPr>
          <w:fldChar w:fldCharType="begin"/>
        </w:r>
        <w:r>
          <w:rPr>
            <w:noProof/>
            <w:webHidden/>
          </w:rPr>
          <w:instrText xml:space="preserve"> PAGEREF _Toc212184946 \h </w:instrText>
        </w:r>
        <w:r>
          <w:rPr>
            <w:noProof/>
            <w:webHidden/>
          </w:rPr>
        </w:r>
        <w:r>
          <w:rPr>
            <w:noProof/>
            <w:webHidden/>
          </w:rPr>
          <w:fldChar w:fldCharType="separate"/>
        </w:r>
        <w:r w:rsidR="00E6008D">
          <w:rPr>
            <w:noProof/>
            <w:webHidden/>
          </w:rPr>
          <w:t>51</w:t>
        </w:r>
        <w:r>
          <w:rPr>
            <w:noProof/>
            <w:webHidden/>
          </w:rPr>
          <w:fldChar w:fldCharType="end"/>
        </w:r>
      </w:hyperlink>
    </w:p>
    <w:p w14:paraId="2A44A74A" w14:textId="48EDFDD3" w:rsidR="002B2DBE" w:rsidRDefault="002B2DBE">
      <w:pPr>
        <w:pStyle w:val="31"/>
        <w:rPr>
          <w:rFonts w:asciiTheme="minorHAnsi" w:eastAsiaTheme="minorEastAsia" w:hAnsiTheme="minorHAnsi" w:cstheme="minorBidi"/>
          <w:kern w:val="2"/>
          <w14:ligatures w14:val="standardContextual"/>
        </w:rPr>
      </w:pPr>
      <w:hyperlink w:anchor="_Toc212184947" w:history="1">
        <w:r w:rsidRPr="00E60ED6">
          <w:rPr>
            <w:rStyle w:val="a3"/>
          </w:rPr>
          <w:t>Российские власти в вопросах демографической  политики исходят из реальных потребностей семей и на этом основании принимают  все меры. Так, со следующего года начнут действовать налоговые выплаты для  семей, имеющих невысокий доход, с двумя и более детьми, что позволит им понизить  подоходный налог до 6%, отметил президент РФ Владимир Путин, выступая на Совете  по реализации государственной демографической и семейной политики.</w:t>
        </w:r>
        <w:r>
          <w:rPr>
            <w:webHidden/>
          </w:rPr>
          <w:tab/>
        </w:r>
        <w:r>
          <w:rPr>
            <w:webHidden/>
          </w:rPr>
          <w:fldChar w:fldCharType="begin"/>
        </w:r>
        <w:r>
          <w:rPr>
            <w:webHidden/>
          </w:rPr>
          <w:instrText xml:space="preserve"> PAGEREF _Toc212184947 \h </w:instrText>
        </w:r>
        <w:r>
          <w:rPr>
            <w:webHidden/>
          </w:rPr>
        </w:r>
        <w:r>
          <w:rPr>
            <w:webHidden/>
          </w:rPr>
          <w:fldChar w:fldCharType="separate"/>
        </w:r>
        <w:r w:rsidR="00E6008D">
          <w:rPr>
            <w:webHidden/>
          </w:rPr>
          <w:t>51</w:t>
        </w:r>
        <w:r>
          <w:rPr>
            <w:webHidden/>
          </w:rPr>
          <w:fldChar w:fldCharType="end"/>
        </w:r>
      </w:hyperlink>
    </w:p>
    <w:p w14:paraId="26D28565" w14:textId="4C26A2AE"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48" w:history="1">
        <w:r w:rsidRPr="00E60ED6">
          <w:rPr>
            <w:rStyle w:val="a3"/>
            <w:noProof/>
          </w:rPr>
          <w:t>РИА Новости, 23.10.2025, Инфляция в России на 20 октября составила 8,14% в годовом выражении - Минэкономразвития</w:t>
        </w:r>
        <w:r>
          <w:rPr>
            <w:noProof/>
            <w:webHidden/>
          </w:rPr>
          <w:tab/>
        </w:r>
        <w:r>
          <w:rPr>
            <w:noProof/>
            <w:webHidden/>
          </w:rPr>
          <w:fldChar w:fldCharType="begin"/>
        </w:r>
        <w:r>
          <w:rPr>
            <w:noProof/>
            <w:webHidden/>
          </w:rPr>
          <w:instrText xml:space="preserve"> PAGEREF _Toc212184948 \h </w:instrText>
        </w:r>
        <w:r>
          <w:rPr>
            <w:noProof/>
            <w:webHidden/>
          </w:rPr>
        </w:r>
        <w:r>
          <w:rPr>
            <w:noProof/>
            <w:webHidden/>
          </w:rPr>
          <w:fldChar w:fldCharType="separate"/>
        </w:r>
        <w:r w:rsidR="00E6008D">
          <w:rPr>
            <w:noProof/>
            <w:webHidden/>
          </w:rPr>
          <w:t>51</w:t>
        </w:r>
        <w:r>
          <w:rPr>
            <w:noProof/>
            <w:webHidden/>
          </w:rPr>
          <w:fldChar w:fldCharType="end"/>
        </w:r>
      </w:hyperlink>
    </w:p>
    <w:p w14:paraId="7554406A" w14:textId="6E194657" w:rsidR="002B2DBE" w:rsidRDefault="002B2DBE">
      <w:pPr>
        <w:pStyle w:val="31"/>
        <w:rPr>
          <w:rFonts w:asciiTheme="minorHAnsi" w:eastAsiaTheme="minorEastAsia" w:hAnsiTheme="minorHAnsi" w:cstheme="minorBidi"/>
          <w:kern w:val="2"/>
          <w14:ligatures w14:val="standardContextual"/>
        </w:rPr>
      </w:pPr>
      <w:hyperlink w:anchor="_Toc212184949" w:history="1">
        <w:r w:rsidRPr="00E60ED6">
          <w:rPr>
            <w:rStyle w:val="a3"/>
          </w:rPr>
          <w:t>Инфляция в России на 20 октября составила 8,14% в годовом выражении против 8,08% неделей ранее, говорится в обзоре Минэкономразвития «О текущей ценовой ситуации».</w:t>
        </w:r>
        <w:r>
          <w:rPr>
            <w:webHidden/>
          </w:rPr>
          <w:tab/>
        </w:r>
        <w:r>
          <w:rPr>
            <w:webHidden/>
          </w:rPr>
          <w:fldChar w:fldCharType="begin"/>
        </w:r>
        <w:r>
          <w:rPr>
            <w:webHidden/>
          </w:rPr>
          <w:instrText xml:space="preserve"> PAGEREF _Toc212184949 \h </w:instrText>
        </w:r>
        <w:r>
          <w:rPr>
            <w:webHidden/>
          </w:rPr>
        </w:r>
        <w:r>
          <w:rPr>
            <w:webHidden/>
          </w:rPr>
          <w:fldChar w:fldCharType="separate"/>
        </w:r>
        <w:r w:rsidR="00E6008D">
          <w:rPr>
            <w:webHidden/>
          </w:rPr>
          <w:t>51</w:t>
        </w:r>
        <w:r>
          <w:rPr>
            <w:webHidden/>
          </w:rPr>
          <w:fldChar w:fldCharType="end"/>
        </w:r>
      </w:hyperlink>
    </w:p>
    <w:p w14:paraId="3C3822B6" w14:textId="226F40AA"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50" w:history="1">
        <w:r w:rsidRPr="00E60ED6">
          <w:rPr>
            <w:rStyle w:val="a3"/>
            <w:noProof/>
          </w:rPr>
          <w:t>РИА Новости, 23.10.2025, ЦБ РФ одобрил методологию «Эксперт РА» на присвоение акциям некредитных рейтингов</w:t>
        </w:r>
        <w:r>
          <w:rPr>
            <w:noProof/>
            <w:webHidden/>
          </w:rPr>
          <w:tab/>
        </w:r>
        <w:r>
          <w:rPr>
            <w:noProof/>
            <w:webHidden/>
          </w:rPr>
          <w:fldChar w:fldCharType="begin"/>
        </w:r>
        <w:r>
          <w:rPr>
            <w:noProof/>
            <w:webHidden/>
          </w:rPr>
          <w:instrText xml:space="preserve"> PAGEREF _Toc212184950 \h </w:instrText>
        </w:r>
        <w:r>
          <w:rPr>
            <w:noProof/>
            <w:webHidden/>
          </w:rPr>
        </w:r>
        <w:r>
          <w:rPr>
            <w:noProof/>
            <w:webHidden/>
          </w:rPr>
          <w:fldChar w:fldCharType="separate"/>
        </w:r>
        <w:r w:rsidR="00E6008D">
          <w:rPr>
            <w:noProof/>
            <w:webHidden/>
          </w:rPr>
          <w:t>52</w:t>
        </w:r>
        <w:r>
          <w:rPr>
            <w:noProof/>
            <w:webHidden/>
          </w:rPr>
          <w:fldChar w:fldCharType="end"/>
        </w:r>
      </w:hyperlink>
    </w:p>
    <w:p w14:paraId="509871DD" w14:textId="104F308C" w:rsidR="002B2DBE" w:rsidRDefault="002B2DBE">
      <w:pPr>
        <w:pStyle w:val="31"/>
        <w:rPr>
          <w:rFonts w:asciiTheme="minorHAnsi" w:eastAsiaTheme="minorEastAsia" w:hAnsiTheme="minorHAnsi" w:cstheme="minorBidi"/>
          <w:kern w:val="2"/>
          <w14:ligatures w14:val="standardContextual"/>
        </w:rPr>
      </w:pPr>
      <w:hyperlink w:anchor="_Toc212184951" w:history="1">
        <w:r w:rsidRPr="00E60ED6">
          <w:rPr>
            <w:rStyle w:val="a3"/>
          </w:rPr>
          <w:t>Банк России одобрил методологию рейтингового агентства «Эксперт РА» на присвоение акциям инвестиционных некредитных рейтингов, сообщила генеральный директор - председатель правления «Эксперт РА» Марина Чекурова.</w:t>
        </w:r>
        <w:r>
          <w:rPr>
            <w:webHidden/>
          </w:rPr>
          <w:tab/>
        </w:r>
        <w:r>
          <w:rPr>
            <w:webHidden/>
          </w:rPr>
          <w:fldChar w:fldCharType="begin"/>
        </w:r>
        <w:r>
          <w:rPr>
            <w:webHidden/>
          </w:rPr>
          <w:instrText xml:space="preserve"> PAGEREF _Toc212184951 \h </w:instrText>
        </w:r>
        <w:r>
          <w:rPr>
            <w:webHidden/>
          </w:rPr>
        </w:r>
        <w:r>
          <w:rPr>
            <w:webHidden/>
          </w:rPr>
          <w:fldChar w:fldCharType="separate"/>
        </w:r>
        <w:r w:rsidR="00E6008D">
          <w:rPr>
            <w:webHidden/>
          </w:rPr>
          <w:t>52</w:t>
        </w:r>
        <w:r>
          <w:rPr>
            <w:webHidden/>
          </w:rPr>
          <w:fldChar w:fldCharType="end"/>
        </w:r>
      </w:hyperlink>
    </w:p>
    <w:p w14:paraId="03550BA6" w14:textId="0B70334A"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52" w:history="1">
        <w:r w:rsidRPr="00E60ED6">
          <w:rPr>
            <w:rStyle w:val="a3"/>
            <w:noProof/>
          </w:rPr>
          <w:t>Интерфакс, 23.10.2025, Госдума рассмотрит проект бюджета РФ на 2026-2028 гг. во II чтении 18 ноября</w:t>
        </w:r>
        <w:r>
          <w:rPr>
            <w:noProof/>
            <w:webHidden/>
          </w:rPr>
          <w:tab/>
        </w:r>
        <w:r>
          <w:rPr>
            <w:noProof/>
            <w:webHidden/>
          </w:rPr>
          <w:fldChar w:fldCharType="begin"/>
        </w:r>
        <w:r>
          <w:rPr>
            <w:noProof/>
            <w:webHidden/>
          </w:rPr>
          <w:instrText xml:space="preserve"> PAGEREF _Toc212184952 \h </w:instrText>
        </w:r>
        <w:r>
          <w:rPr>
            <w:noProof/>
            <w:webHidden/>
          </w:rPr>
        </w:r>
        <w:r>
          <w:rPr>
            <w:noProof/>
            <w:webHidden/>
          </w:rPr>
          <w:fldChar w:fldCharType="separate"/>
        </w:r>
        <w:r w:rsidR="00E6008D">
          <w:rPr>
            <w:noProof/>
            <w:webHidden/>
          </w:rPr>
          <w:t>52</w:t>
        </w:r>
        <w:r>
          <w:rPr>
            <w:noProof/>
            <w:webHidden/>
          </w:rPr>
          <w:fldChar w:fldCharType="end"/>
        </w:r>
      </w:hyperlink>
    </w:p>
    <w:p w14:paraId="70AC830B" w14:textId="56777F3E" w:rsidR="002B2DBE" w:rsidRDefault="002B2DBE">
      <w:pPr>
        <w:pStyle w:val="31"/>
        <w:rPr>
          <w:rFonts w:asciiTheme="minorHAnsi" w:eastAsiaTheme="minorEastAsia" w:hAnsiTheme="minorHAnsi" w:cstheme="minorBidi"/>
          <w:kern w:val="2"/>
          <w14:ligatures w14:val="standardContextual"/>
        </w:rPr>
      </w:pPr>
      <w:hyperlink w:anchor="_Toc212184953" w:history="1">
        <w:r w:rsidRPr="00E60ED6">
          <w:rPr>
            <w:rStyle w:val="a3"/>
          </w:rPr>
          <w:t>Комитет Госдумы по бюджету рекомендовал парламенту рассмотреть проект закона "О федеральном бюджете на 2026 год и на плановый период 2027 и 2028 гг." во втором чтении 18 ноября, сообщил "Интерфаксу" источник в парламенте.</w:t>
        </w:r>
        <w:r>
          <w:rPr>
            <w:webHidden/>
          </w:rPr>
          <w:tab/>
        </w:r>
        <w:r>
          <w:rPr>
            <w:webHidden/>
          </w:rPr>
          <w:fldChar w:fldCharType="begin"/>
        </w:r>
        <w:r>
          <w:rPr>
            <w:webHidden/>
          </w:rPr>
          <w:instrText xml:space="preserve"> PAGEREF _Toc212184953 \h </w:instrText>
        </w:r>
        <w:r>
          <w:rPr>
            <w:webHidden/>
          </w:rPr>
        </w:r>
        <w:r>
          <w:rPr>
            <w:webHidden/>
          </w:rPr>
          <w:fldChar w:fldCharType="separate"/>
        </w:r>
        <w:r w:rsidR="00E6008D">
          <w:rPr>
            <w:webHidden/>
          </w:rPr>
          <w:t>52</w:t>
        </w:r>
        <w:r>
          <w:rPr>
            <w:webHidden/>
          </w:rPr>
          <w:fldChar w:fldCharType="end"/>
        </w:r>
      </w:hyperlink>
    </w:p>
    <w:p w14:paraId="252C2F7E" w14:textId="1A529E1B"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54" w:history="1">
        <w:r w:rsidRPr="00E60ED6">
          <w:rPr>
            <w:rStyle w:val="a3"/>
            <w:noProof/>
          </w:rPr>
          <w:t>Quote.rbc.ru, 23.10.2025, Мосбиржа выступила за публикацию ключевых документов по всем инструментам</w:t>
        </w:r>
        <w:r>
          <w:rPr>
            <w:noProof/>
            <w:webHidden/>
          </w:rPr>
          <w:tab/>
        </w:r>
        <w:r>
          <w:rPr>
            <w:noProof/>
            <w:webHidden/>
          </w:rPr>
          <w:fldChar w:fldCharType="begin"/>
        </w:r>
        <w:r>
          <w:rPr>
            <w:noProof/>
            <w:webHidden/>
          </w:rPr>
          <w:instrText xml:space="preserve"> PAGEREF _Toc212184954 \h </w:instrText>
        </w:r>
        <w:r>
          <w:rPr>
            <w:noProof/>
            <w:webHidden/>
          </w:rPr>
        </w:r>
        <w:r>
          <w:rPr>
            <w:noProof/>
            <w:webHidden/>
          </w:rPr>
          <w:fldChar w:fldCharType="separate"/>
        </w:r>
        <w:r w:rsidR="00E6008D">
          <w:rPr>
            <w:noProof/>
            <w:webHidden/>
          </w:rPr>
          <w:t>53</w:t>
        </w:r>
        <w:r>
          <w:rPr>
            <w:noProof/>
            <w:webHidden/>
          </w:rPr>
          <w:fldChar w:fldCharType="end"/>
        </w:r>
      </w:hyperlink>
    </w:p>
    <w:p w14:paraId="2B26ADF2" w14:textId="786A0EEC" w:rsidR="002B2DBE" w:rsidRDefault="002B2DBE">
      <w:pPr>
        <w:pStyle w:val="31"/>
        <w:rPr>
          <w:rFonts w:asciiTheme="minorHAnsi" w:eastAsiaTheme="minorEastAsia" w:hAnsiTheme="minorHAnsi" w:cstheme="minorBidi"/>
          <w:kern w:val="2"/>
          <w14:ligatures w14:val="standardContextual"/>
        </w:rPr>
      </w:pPr>
      <w:hyperlink w:anchor="_Toc212184955" w:history="1">
        <w:r w:rsidRPr="00E60ED6">
          <w:rPr>
            <w:rStyle w:val="a3"/>
          </w:rPr>
          <w:t>Московская биржа предлагает сделать ключевые информационные документы (КИД) обязательными для всех инструментов. Это поможет защитить доверчивых инвесторов, которые не всегда изучают сложные эмиссионные документы</w:t>
        </w:r>
        <w:r>
          <w:rPr>
            <w:webHidden/>
          </w:rPr>
          <w:tab/>
        </w:r>
        <w:r>
          <w:rPr>
            <w:webHidden/>
          </w:rPr>
          <w:fldChar w:fldCharType="begin"/>
        </w:r>
        <w:r>
          <w:rPr>
            <w:webHidden/>
          </w:rPr>
          <w:instrText xml:space="preserve"> PAGEREF _Toc212184955 \h </w:instrText>
        </w:r>
        <w:r>
          <w:rPr>
            <w:webHidden/>
          </w:rPr>
        </w:r>
        <w:r>
          <w:rPr>
            <w:webHidden/>
          </w:rPr>
          <w:fldChar w:fldCharType="separate"/>
        </w:r>
        <w:r w:rsidR="00E6008D">
          <w:rPr>
            <w:webHidden/>
          </w:rPr>
          <w:t>53</w:t>
        </w:r>
        <w:r>
          <w:rPr>
            <w:webHidden/>
          </w:rPr>
          <w:fldChar w:fldCharType="end"/>
        </w:r>
      </w:hyperlink>
    </w:p>
    <w:p w14:paraId="05EBE719" w14:textId="6FFB34A9"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56" w:history="1">
        <w:r w:rsidRPr="00E60ED6">
          <w:rPr>
            <w:rStyle w:val="a3"/>
            <w:noProof/>
          </w:rPr>
          <w:t>NEWS.ru, 23.10.2025, «Дешёвые кредиты от инфляции не спасут»: экс-зампред ЦБ Александр Хандруев о ключевой ставке, сокращении соцвыплат и росте налогов</w:t>
        </w:r>
        <w:r>
          <w:rPr>
            <w:noProof/>
            <w:webHidden/>
          </w:rPr>
          <w:tab/>
        </w:r>
        <w:r>
          <w:rPr>
            <w:noProof/>
            <w:webHidden/>
          </w:rPr>
          <w:fldChar w:fldCharType="begin"/>
        </w:r>
        <w:r>
          <w:rPr>
            <w:noProof/>
            <w:webHidden/>
          </w:rPr>
          <w:instrText xml:space="preserve"> PAGEREF _Toc212184956 \h </w:instrText>
        </w:r>
        <w:r>
          <w:rPr>
            <w:noProof/>
            <w:webHidden/>
          </w:rPr>
        </w:r>
        <w:r>
          <w:rPr>
            <w:noProof/>
            <w:webHidden/>
          </w:rPr>
          <w:fldChar w:fldCharType="separate"/>
        </w:r>
        <w:r w:rsidR="00E6008D">
          <w:rPr>
            <w:noProof/>
            <w:webHidden/>
          </w:rPr>
          <w:t>55</w:t>
        </w:r>
        <w:r>
          <w:rPr>
            <w:noProof/>
            <w:webHidden/>
          </w:rPr>
          <w:fldChar w:fldCharType="end"/>
        </w:r>
      </w:hyperlink>
    </w:p>
    <w:p w14:paraId="460D56D0" w14:textId="54276FBE" w:rsidR="002B2DBE" w:rsidRDefault="002B2DBE">
      <w:pPr>
        <w:pStyle w:val="31"/>
        <w:rPr>
          <w:rFonts w:asciiTheme="minorHAnsi" w:eastAsiaTheme="minorEastAsia" w:hAnsiTheme="minorHAnsi" w:cstheme="minorBidi"/>
          <w:kern w:val="2"/>
          <w14:ligatures w14:val="standardContextual"/>
        </w:rPr>
      </w:pPr>
      <w:hyperlink w:anchor="_Toc212184957" w:history="1">
        <w:r w:rsidRPr="00E60ED6">
          <w:rPr>
            <w:rStyle w:val="a3"/>
          </w:rPr>
          <w:t>Бывший первый зампред ЦБ, профессор РАНХиГС Александр Хандруев в интервью NEWS.ru рассказал о том, отчего дешевые кредиты не стимулируют развитие экономики, стоит ли россиянам беспокоиться за свои сбережения в банках, как цифровой рубль изменит отечественную финансовую систему и почему дефицит бюджета России пока не так критичен, как кажется.</w:t>
        </w:r>
        <w:r>
          <w:rPr>
            <w:webHidden/>
          </w:rPr>
          <w:tab/>
        </w:r>
        <w:r>
          <w:rPr>
            <w:webHidden/>
          </w:rPr>
          <w:fldChar w:fldCharType="begin"/>
        </w:r>
        <w:r>
          <w:rPr>
            <w:webHidden/>
          </w:rPr>
          <w:instrText xml:space="preserve"> PAGEREF _Toc212184957 \h </w:instrText>
        </w:r>
        <w:r>
          <w:rPr>
            <w:webHidden/>
          </w:rPr>
        </w:r>
        <w:r>
          <w:rPr>
            <w:webHidden/>
          </w:rPr>
          <w:fldChar w:fldCharType="separate"/>
        </w:r>
        <w:r w:rsidR="00E6008D">
          <w:rPr>
            <w:webHidden/>
          </w:rPr>
          <w:t>55</w:t>
        </w:r>
        <w:r>
          <w:rPr>
            <w:webHidden/>
          </w:rPr>
          <w:fldChar w:fldCharType="end"/>
        </w:r>
      </w:hyperlink>
    </w:p>
    <w:p w14:paraId="08C85444" w14:textId="1CB5FBEA"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58" w:history="1">
        <w:r w:rsidRPr="00E60ED6">
          <w:rPr>
            <w:rStyle w:val="a3"/>
            <w:noProof/>
          </w:rPr>
          <w:t>Habrahabr.Ru, 23.10.2025, Как устроены фонды денежного рынка?</w:t>
        </w:r>
        <w:r>
          <w:rPr>
            <w:noProof/>
            <w:webHidden/>
          </w:rPr>
          <w:tab/>
        </w:r>
        <w:r>
          <w:rPr>
            <w:noProof/>
            <w:webHidden/>
          </w:rPr>
          <w:fldChar w:fldCharType="begin"/>
        </w:r>
        <w:r>
          <w:rPr>
            <w:noProof/>
            <w:webHidden/>
          </w:rPr>
          <w:instrText xml:space="preserve"> PAGEREF _Toc212184958 \h </w:instrText>
        </w:r>
        <w:r>
          <w:rPr>
            <w:noProof/>
            <w:webHidden/>
          </w:rPr>
        </w:r>
        <w:r>
          <w:rPr>
            <w:noProof/>
            <w:webHidden/>
          </w:rPr>
          <w:fldChar w:fldCharType="separate"/>
        </w:r>
        <w:r w:rsidR="00E6008D">
          <w:rPr>
            <w:noProof/>
            <w:webHidden/>
          </w:rPr>
          <w:t>58</w:t>
        </w:r>
        <w:r>
          <w:rPr>
            <w:noProof/>
            <w:webHidden/>
          </w:rPr>
          <w:fldChar w:fldCharType="end"/>
        </w:r>
      </w:hyperlink>
    </w:p>
    <w:p w14:paraId="08555AFF" w14:textId="415A58D3" w:rsidR="002B2DBE" w:rsidRDefault="002B2DBE">
      <w:pPr>
        <w:pStyle w:val="31"/>
        <w:rPr>
          <w:rFonts w:asciiTheme="minorHAnsi" w:eastAsiaTheme="minorEastAsia" w:hAnsiTheme="minorHAnsi" w:cstheme="minorBidi"/>
          <w:kern w:val="2"/>
          <w14:ligatures w14:val="standardContextual"/>
        </w:rPr>
      </w:pPr>
      <w:hyperlink w:anchor="_Toc212184959" w:history="1">
        <w:r w:rsidRPr="00E60ED6">
          <w:rPr>
            <w:rStyle w:val="a3"/>
          </w:rPr>
          <w:t>Фонды денежного рынка являются популярным способом сбережений на короткий срок, а при высокой ставке они стали вообще самым популярным видом инвестирования и занимают свыше 80% рынка всех БПИФов.</w:t>
        </w:r>
        <w:r>
          <w:rPr>
            <w:webHidden/>
          </w:rPr>
          <w:tab/>
        </w:r>
        <w:r>
          <w:rPr>
            <w:webHidden/>
          </w:rPr>
          <w:fldChar w:fldCharType="begin"/>
        </w:r>
        <w:r>
          <w:rPr>
            <w:webHidden/>
          </w:rPr>
          <w:instrText xml:space="preserve"> PAGEREF _Toc212184959 \h </w:instrText>
        </w:r>
        <w:r>
          <w:rPr>
            <w:webHidden/>
          </w:rPr>
        </w:r>
        <w:r>
          <w:rPr>
            <w:webHidden/>
          </w:rPr>
          <w:fldChar w:fldCharType="separate"/>
        </w:r>
        <w:r w:rsidR="00E6008D">
          <w:rPr>
            <w:webHidden/>
          </w:rPr>
          <w:t>58</w:t>
        </w:r>
        <w:r>
          <w:rPr>
            <w:webHidden/>
          </w:rPr>
          <w:fldChar w:fldCharType="end"/>
        </w:r>
      </w:hyperlink>
    </w:p>
    <w:p w14:paraId="4D909525" w14:textId="3F4BFFF4"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60" w:history="1">
        <w:r w:rsidRPr="00E60ED6">
          <w:rPr>
            <w:rStyle w:val="a3"/>
            <w:noProof/>
          </w:rPr>
          <w:t>MoneyTimes.Ru, 23.10.2025, Новый инструмент без процентов и кэшбека: цифровой рубль может стать наличкой 2.0</w:t>
        </w:r>
        <w:r>
          <w:rPr>
            <w:noProof/>
            <w:webHidden/>
          </w:rPr>
          <w:tab/>
        </w:r>
        <w:r>
          <w:rPr>
            <w:noProof/>
            <w:webHidden/>
          </w:rPr>
          <w:fldChar w:fldCharType="begin"/>
        </w:r>
        <w:r>
          <w:rPr>
            <w:noProof/>
            <w:webHidden/>
          </w:rPr>
          <w:instrText xml:space="preserve"> PAGEREF _Toc212184960 \h </w:instrText>
        </w:r>
        <w:r>
          <w:rPr>
            <w:noProof/>
            <w:webHidden/>
          </w:rPr>
        </w:r>
        <w:r>
          <w:rPr>
            <w:noProof/>
            <w:webHidden/>
          </w:rPr>
          <w:fldChar w:fldCharType="separate"/>
        </w:r>
        <w:r w:rsidR="00E6008D">
          <w:rPr>
            <w:noProof/>
            <w:webHidden/>
          </w:rPr>
          <w:t>62</w:t>
        </w:r>
        <w:r>
          <w:rPr>
            <w:noProof/>
            <w:webHidden/>
          </w:rPr>
          <w:fldChar w:fldCharType="end"/>
        </w:r>
      </w:hyperlink>
    </w:p>
    <w:p w14:paraId="3EB6823C" w14:textId="613E5389" w:rsidR="002B2DBE" w:rsidRDefault="002B2DBE">
      <w:pPr>
        <w:pStyle w:val="31"/>
        <w:rPr>
          <w:rFonts w:asciiTheme="minorHAnsi" w:eastAsiaTheme="minorEastAsia" w:hAnsiTheme="minorHAnsi" w:cstheme="minorBidi"/>
          <w:kern w:val="2"/>
          <w14:ligatures w14:val="standardContextual"/>
        </w:rPr>
      </w:pPr>
      <w:hyperlink w:anchor="_Toc212184961" w:history="1">
        <w:r w:rsidRPr="00E60ED6">
          <w:rPr>
            <w:rStyle w:val="a3"/>
          </w:rPr>
          <w:t>Цифровой рубль постепенно становится одной из главных тем в финансовом секторе России. Несмотря на активное внимание со стороны регулятора и банков, его внедрение пока остаётся ограниченным. Причина - не только в технических вопросах, но и в повседневном удобстве для граждан. Представитель Т-Банка подчеркнул, что проценты по цифровым рублям начисляться не будут, а привычный кэшбек при оплате ими не предусмотрен.</w:t>
        </w:r>
        <w:r>
          <w:rPr>
            <w:webHidden/>
          </w:rPr>
          <w:tab/>
        </w:r>
        <w:r>
          <w:rPr>
            <w:webHidden/>
          </w:rPr>
          <w:fldChar w:fldCharType="begin"/>
        </w:r>
        <w:r>
          <w:rPr>
            <w:webHidden/>
          </w:rPr>
          <w:instrText xml:space="preserve"> PAGEREF _Toc212184961 \h </w:instrText>
        </w:r>
        <w:r>
          <w:rPr>
            <w:webHidden/>
          </w:rPr>
        </w:r>
        <w:r>
          <w:rPr>
            <w:webHidden/>
          </w:rPr>
          <w:fldChar w:fldCharType="separate"/>
        </w:r>
        <w:r w:rsidR="00E6008D">
          <w:rPr>
            <w:webHidden/>
          </w:rPr>
          <w:t>62</w:t>
        </w:r>
        <w:r>
          <w:rPr>
            <w:webHidden/>
          </w:rPr>
          <w:fldChar w:fldCharType="end"/>
        </w:r>
      </w:hyperlink>
    </w:p>
    <w:p w14:paraId="7AAF10CF" w14:textId="35C3B021" w:rsidR="002B2DBE" w:rsidRDefault="002B2DB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184962" w:history="1">
        <w:r w:rsidRPr="00E60ED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_Toc212184962 \h </w:instrText>
        </w:r>
        <w:r>
          <w:rPr>
            <w:noProof/>
            <w:webHidden/>
          </w:rPr>
        </w:r>
        <w:r>
          <w:rPr>
            <w:noProof/>
            <w:webHidden/>
          </w:rPr>
          <w:fldChar w:fldCharType="separate"/>
        </w:r>
        <w:r w:rsidR="00E6008D">
          <w:rPr>
            <w:noProof/>
            <w:webHidden/>
          </w:rPr>
          <w:t>65</w:t>
        </w:r>
        <w:r>
          <w:rPr>
            <w:noProof/>
            <w:webHidden/>
          </w:rPr>
          <w:fldChar w:fldCharType="end"/>
        </w:r>
      </w:hyperlink>
    </w:p>
    <w:p w14:paraId="2924CD50" w14:textId="117D86AB" w:rsidR="002B2DBE" w:rsidRDefault="002B2DB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184963" w:history="1">
        <w:r w:rsidRPr="00E60ED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_Toc212184963 \h </w:instrText>
        </w:r>
        <w:r>
          <w:rPr>
            <w:noProof/>
            <w:webHidden/>
          </w:rPr>
        </w:r>
        <w:r>
          <w:rPr>
            <w:noProof/>
            <w:webHidden/>
          </w:rPr>
          <w:fldChar w:fldCharType="separate"/>
        </w:r>
        <w:r w:rsidR="00E6008D">
          <w:rPr>
            <w:noProof/>
            <w:webHidden/>
          </w:rPr>
          <w:t>65</w:t>
        </w:r>
        <w:r>
          <w:rPr>
            <w:noProof/>
            <w:webHidden/>
          </w:rPr>
          <w:fldChar w:fldCharType="end"/>
        </w:r>
      </w:hyperlink>
    </w:p>
    <w:p w14:paraId="03E53023" w14:textId="0C0EA30A"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64" w:history="1">
        <w:r w:rsidRPr="00E60ED6">
          <w:rPr>
            <w:rStyle w:val="a3"/>
            <w:noProof/>
          </w:rPr>
          <w:t>inbusiness.kz, 23.10.2025, Скольким казахстанцам работодатели перечисляют обязательные пенсионные взносы</w:t>
        </w:r>
        <w:r>
          <w:rPr>
            <w:noProof/>
            <w:webHidden/>
          </w:rPr>
          <w:tab/>
        </w:r>
        <w:r>
          <w:rPr>
            <w:noProof/>
            <w:webHidden/>
          </w:rPr>
          <w:fldChar w:fldCharType="begin"/>
        </w:r>
        <w:r>
          <w:rPr>
            <w:noProof/>
            <w:webHidden/>
          </w:rPr>
          <w:instrText xml:space="preserve"> PAGEREF _Toc212184964 \h </w:instrText>
        </w:r>
        <w:r>
          <w:rPr>
            <w:noProof/>
            <w:webHidden/>
          </w:rPr>
        </w:r>
        <w:r>
          <w:rPr>
            <w:noProof/>
            <w:webHidden/>
          </w:rPr>
          <w:fldChar w:fldCharType="separate"/>
        </w:r>
        <w:r w:rsidR="00E6008D">
          <w:rPr>
            <w:noProof/>
            <w:webHidden/>
          </w:rPr>
          <w:t>65</w:t>
        </w:r>
        <w:r>
          <w:rPr>
            <w:noProof/>
            <w:webHidden/>
          </w:rPr>
          <w:fldChar w:fldCharType="end"/>
        </w:r>
      </w:hyperlink>
    </w:p>
    <w:p w14:paraId="0A74596D" w14:textId="6DDCE320" w:rsidR="002B2DBE" w:rsidRDefault="002B2DBE">
      <w:pPr>
        <w:pStyle w:val="31"/>
        <w:rPr>
          <w:rFonts w:asciiTheme="minorHAnsi" w:eastAsiaTheme="minorEastAsia" w:hAnsiTheme="minorHAnsi" w:cstheme="minorBidi"/>
          <w:kern w:val="2"/>
          <w14:ligatures w14:val="standardContextual"/>
        </w:rPr>
      </w:pPr>
      <w:hyperlink w:anchor="_Toc212184965" w:history="1">
        <w:r w:rsidRPr="00E60ED6">
          <w:rPr>
            <w:rStyle w:val="a3"/>
          </w:rPr>
          <w:t>Казахстан активно развивает систему накопительных пенсий, обеспечивая граждан дополнительными источниками дохода на старость. По данным на 1 октября 2025 года, работодатели перечислили обязательные пенсионные взносы в пользу 5,3 миллиона работников на общую сумму 596 миллиардов тенге, передает inbusiness.kz со ссылкой на министерство труда и социальной защиты населения РК.</w:t>
        </w:r>
        <w:r>
          <w:rPr>
            <w:webHidden/>
          </w:rPr>
          <w:tab/>
        </w:r>
        <w:r>
          <w:rPr>
            <w:webHidden/>
          </w:rPr>
          <w:fldChar w:fldCharType="begin"/>
        </w:r>
        <w:r>
          <w:rPr>
            <w:webHidden/>
          </w:rPr>
          <w:instrText xml:space="preserve"> PAGEREF _Toc212184965 \h </w:instrText>
        </w:r>
        <w:r>
          <w:rPr>
            <w:webHidden/>
          </w:rPr>
        </w:r>
        <w:r>
          <w:rPr>
            <w:webHidden/>
          </w:rPr>
          <w:fldChar w:fldCharType="separate"/>
        </w:r>
        <w:r w:rsidR="00E6008D">
          <w:rPr>
            <w:webHidden/>
          </w:rPr>
          <w:t>65</w:t>
        </w:r>
        <w:r>
          <w:rPr>
            <w:webHidden/>
          </w:rPr>
          <w:fldChar w:fldCharType="end"/>
        </w:r>
      </w:hyperlink>
    </w:p>
    <w:p w14:paraId="2C97729B" w14:textId="4640C28E"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66" w:history="1">
        <w:r w:rsidRPr="00E60ED6">
          <w:rPr>
            <w:rStyle w:val="a3"/>
            <w:noProof/>
          </w:rPr>
          <w:t>Arbat media, 23.10.2025, Пенсионные взносы работодателей достигли 596 млрд тенге</w:t>
        </w:r>
        <w:r>
          <w:rPr>
            <w:noProof/>
            <w:webHidden/>
          </w:rPr>
          <w:tab/>
        </w:r>
        <w:r>
          <w:rPr>
            <w:noProof/>
            <w:webHidden/>
          </w:rPr>
          <w:fldChar w:fldCharType="begin"/>
        </w:r>
        <w:r>
          <w:rPr>
            <w:noProof/>
            <w:webHidden/>
          </w:rPr>
          <w:instrText xml:space="preserve"> PAGEREF _Toc212184966 \h </w:instrText>
        </w:r>
        <w:r>
          <w:rPr>
            <w:noProof/>
            <w:webHidden/>
          </w:rPr>
        </w:r>
        <w:r>
          <w:rPr>
            <w:noProof/>
            <w:webHidden/>
          </w:rPr>
          <w:fldChar w:fldCharType="separate"/>
        </w:r>
        <w:r w:rsidR="00E6008D">
          <w:rPr>
            <w:noProof/>
            <w:webHidden/>
          </w:rPr>
          <w:t>66</w:t>
        </w:r>
        <w:r>
          <w:rPr>
            <w:noProof/>
            <w:webHidden/>
          </w:rPr>
          <w:fldChar w:fldCharType="end"/>
        </w:r>
      </w:hyperlink>
    </w:p>
    <w:p w14:paraId="49146D23" w14:textId="3DE011BE" w:rsidR="002B2DBE" w:rsidRDefault="002B2DBE">
      <w:pPr>
        <w:pStyle w:val="31"/>
        <w:rPr>
          <w:rFonts w:asciiTheme="minorHAnsi" w:eastAsiaTheme="minorEastAsia" w:hAnsiTheme="minorHAnsi" w:cstheme="minorBidi"/>
          <w:kern w:val="2"/>
          <w14:ligatures w14:val="standardContextual"/>
        </w:rPr>
      </w:pPr>
      <w:hyperlink w:anchor="_Toc212184967" w:history="1">
        <w:r w:rsidRPr="00E60ED6">
          <w:rPr>
            <w:rStyle w:val="a3"/>
          </w:rPr>
          <w:t>В Казахстане озвучили актуальный размер пенсионных взносов: за девять месяцев 2025 года работодатели перечислили за своих сотрудников 596 миллиардов тенге, передает ArbatMedia.</w:t>
        </w:r>
        <w:r>
          <w:rPr>
            <w:webHidden/>
          </w:rPr>
          <w:tab/>
        </w:r>
        <w:r>
          <w:rPr>
            <w:webHidden/>
          </w:rPr>
          <w:fldChar w:fldCharType="begin"/>
        </w:r>
        <w:r>
          <w:rPr>
            <w:webHidden/>
          </w:rPr>
          <w:instrText xml:space="preserve"> PAGEREF _Toc212184967 \h </w:instrText>
        </w:r>
        <w:r>
          <w:rPr>
            <w:webHidden/>
          </w:rPr>
        </w:r>
        <w:r>
          <w:rPr>
            <w:webHidden/>
          </w:rPr>
          <w:fldChar w:fldCharType="separate"/>
        </w:r>
        <w:r w:rsidR="00E6008D">
          <w:rPr>
            <w:webHidden/>
          </w:rPr>
          <w:t>66</w:t>
        </w:r>
        <w:r>
          <w:rPr>
            <w:webHidden/>
          </w:rPr>
          <w:fldChar w:fldCharType="end"/>
        </w:r>
      </w:hyperlink>
    </w:p>
    <w:p w14:paraId="2FABC6D6" w14:textId="4D2763D3"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68" w:history="1">
        <w:r w:rsidRPr="00E60ED6">
          <w:rPr>
            <w:rStyle w:val="a3"/>
            <w:noProof/>
          </w:rPr>
          <w:t>DigitalBusiness.kz, 23.10.2025, Эксперт сравнил пенсионные системы в Казахстане и мире</w:t>
        </w:r>
        <w:r>
          <w:rPr>
            <w:noProof/>
            <w:webHidden/>
          </w:rPr>
          <w:tab/>
        </w:r>
        <w:r>
          <w:rPr>
            <w:noProof/>
            <w:webHidden/>
          </w:rPr>
          <w:fldChar w:fldCharType="begin"/>
        </w:r>
        <w:r>
          <w:rPr>
            <w:noProof/>
            <w:webHidden/>
          </w:rPr>
          <w:instrText xml:space="preserve"> PAGEREF _Toc212184968 \h </w:instrText>
        </w:r>
        <w:r>
          <w:rPr>
            <w:noProof/>
            <w:webHidden/>
          </w:rPr>
        </w:r>
        <w:r>
          <w:rPr>
            <w:noProof/>
            <w:webHidden/>
          </w:rPr>
          <w:fldChar w:fldCharType="separate"/>
        </w:r>
        <w:r w:rsidR="00E6008D">
          <w:rPr>
            <w:noProof/>
            <w:webHidden/>
          </w:rPr>
          <w:t>66</w:t>
        </w:r>
        <w:r>
          <w:rPr>
            <w:noProof/>
            <w:webHidden/>
          </w:rPr>
          <w:fldChar w:fldCharType="end"/>
        </w:r>
      </w:hyperlink>
    </w:p>
    <w:p w14:paraId="6BF7C187" w14:textId="1B850AA5" w:rsidR="002B2DBE" w:rsidRDefault="002B2DBE">
      <w:pPr>
        <w:pStyle w:val="31"/>
        <w:rPr>
          <w:rFonts w:asciiTheme="minorHAnsi" w:eastAsiaTheme="minorEastAsia" w:hAnsiTheme="minorHAnsi" w:cstheme="minorBidi"/>
          <w:kern w:val="2"/>
          <w14:ligatures w14:val="standardContextual"/>
        </w:rPr>
      </w:pPr>
      <w:hyperlink w:anchor="_Toc212184969" w:history="1">
        <w:r w:rsidRPr="00E60ED6">
          <w:rPr>
            <w:rStyle w:val="a3"/>
          </w:rPr>
          <w:t>Все чаще в СМИ отмечают, что по ряду индикаторов Казахстан приближается к европейскому уровню пенсионных выплат. Но за сухими цифрами более сложная картина — молодая пенсионная система, волатильная доходность и постоянное давление инфляции. Digital Business поговорил с председателем правления КСЖ Freedom Life Азаматом Ердесовым о том, как устроена пенсионная система Казахстана, в чем ее сильные и слабые стороны и какие уроки можно извлечь из мирового опыта. Продолжаем наш проект о пенсиях.</w:t>
        </w:r>
        <w:r>
          <w:rPr>
            <w:webHidden/>
          </w:rPr>
          <w:tab/>
        </w:r>
        <w:r>
          <w:rPr>
            <w:webHidden/>
          </w:rPr>
          <w:fldChar w:fldCharType="begin"/>
        </w:r>
        <w:r>
          <w:rPr>
            <w:webHidden/>
          </w:rPr>
          <w:instrText xml:space="preserve"> PAGEREF _Toc212184969 \h </w:instrText>
        </w:r>
        <w:r>
          <w:rPr>
            <w:webHidden/>
          </w:rPr>
        </w:r>
        <w:r>
          <w:rPr>
            <w:webHidden/>
          </w:rPr>
          <w:fldChar w:fldCharType="separate"/>
        </w:r>
        <w:r w:rsidR="00E6008D">
          <w:rPr>
            <w:webHidden/>
          </w:rPr>
          <w:t>66</w:t>
        </w:r>
        <w:r>
          <w:rPr>
            <w:webHidden/>
          </w:rPr>
          <w:fldChar w:fldCharType="end"/>
        </w:r>
      </w:hyperlink>
    </w:p>
    <w:p w14:paraId="1AC84451" w14:textId="4F1F1487" w:rsidR="002B2DBE" w:rsidRDefault="002B2DB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184970" w:history="1">
        <w:r w:rsidRPr="00E60ED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_Toc212184970 \h </w:instrText>
        </w:r>
        <w:r>
          <w:rPr>
            <w:noProof/>
            <w:webHidden/>
          </w:rPr>
        </w:r>
        <w:r>
          <w:rPr>
            <w:noProof/>
            <w:webHidden/>
          </w:rPr>
          <w:fldChar w:fldCharType="separate"/>
        </w:r>
        <w:r w:rsidR="00E6008D">
          <w:rPr>
            <w:noProof/>
            <w:webHidden/>
          </w:rPr>
          <w:t>71</w:t>
        </w:r>
        <w:r>
          <w:rPr>
            <w:noProof/>
            <w:webHidden/>
          </w:rPr>
          <w:fldChar w:fldCharType="end"/>
        </w:r>
      </w:hyperlink>
    </w:p>
    <w:p w14:paraId="0FF19D0A" w14:textId="5B1F35BD"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71" w:history="1">
        <w:r w:rsidRPr="00E60ED6">
          <w:rPr>
            <w:rStyle w:val="a3"/>
            <w:noProof/>
          </w:rPr>
          <w:t>ВФокусе Mail.ru, 23.10.2025, Эксперты выделили самые старые и молодые страны мира по среднему возрасту жителей</w:t>
        </w:r>
        <w:r>
          <w:rPr>
            <w:noProof/>
            <w:webHidden/>
          </w:rPr>
          <w:tab/>
        </w:r>
        <w:r>
          <w:rPr>
            <w:noProof/>
            <w:webHidden/>
          </w:rPr>
          <w:fldChar w:fldCharType="begin"/>
        </w:r>
        <w:r>
          <w:rPr>
            <w:noProof/>
            <w:webHidden/>
          </w:rPr>
          <w:instrText xml:space="preserve"> PAGEREF _Toc212184971 \h </w:instrText>
        </w:r>
        <w:r>
          <w:rPr>
            <w:noProof/>
            <w:webHidden/>
          </w:rPr>
        </w:r>
        <w:r>
          <w:rPr>
            <w:noProof/>
            <w:webHidden/>
          </w:rPr>
          <w:fldChar w:fldCharType="separate"/>
        </w:r>
        <w:r w:rsidR="00E6008D">
          <w:rPr>
            <w:noProof/>
            <w:webHidden/>
          </w:rPr>
          <w:t>71</w:t>
        </w:r>
        <w:r>
          <w:rPr>
            <w:noProof/>
            <w:webHidden/>
          </w:rPr>
          <w:fldChar w:fldCharType="end"/>
        </w:r>
      </w:hyperlink>
    </w:p>
    <w:p w14:paraId="4322324B" w14:textId="39A871DC" w:rsidR="002B2DBE" w:rsidRDefault="002B2DBE">
      <w:pPr>
        <w:pStyle w:val="31"/>
        <w:rPr>
          <w:rFonts w:asciiTheme="minorHAnsi" w:eastAsiaTheme="minorEastAsia" w:hAnsiTheme="minorHAnsi" w:cstheme="minorBidi"/>
          <w:kern w:val="2"/>
          <w14:ligatures w14:val="standardContextual"/>
        </w:rPr>
      </w:pPr>
      <w:hyperlink w:anchor="_Toc212184972" w:history="1">
        <w:r w:rsidRPr="00E60ED6">
          <w:rPr>
            <w:rStyle w:val="a3"/>
          </w:rPr>
          <w:t>Исследователи решили понять, в какой стране самое молодое население, а где оно наиболее возрастное. Проект Visual Capitalist опубликовал исследование стран мира по среднему возрасту населения. Выяснилось, что самым молодым государством является Нигер - медианный возраст составляет 15 лет. Наиболее старое население - в Монако (57 лет).</w:t>
        </w:r>
        <w:r>
          <w:rPr>
            <w:webHidden/>
          </w:rPr>
          <w:tab/>
        </w:r>
        <w:r>
          <w:rPr>
            <w:webHidden/>
          </w:rPr>
          <w:fldChar w:fldCharType="begin"/>
        </w:r>
        <w:r>
          <w:rPr>
            <w:webHidden/>
          </w:rPr>
          <w:instrText xml:space="preserve"> PAGEREF _Toc212184972 \h </w:instrText>
        </w:r>
        <w:r>
          <w:rPr>
            <w:webHidden/>
          </w:rPr>
        </w:r>
        <w:r>
          <w:rPr>
            <w:webHidden/>
          </w:rPr>
          <w:fldChar w:fldCharType="separate"/>
        </w:r>
        <w:r w:rsidR="00E6008D">
          <w:rPr>
            <w:webHidden/>
          </w:rPr>
          <w:t>71</w:t>
        </w:r>
        <w:r>
          <w:rPr>
            <w:webHidden/>
          </w:rPr>
          <w:fldChar w:fldCharType="end"/>
        </w:r>
      </w:hyperlink>
    </w:p>
    <w:p w14:paraId="11F040CA" w14:textId="33AB9CBE"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73" w:history="1">
        <w:r w:rsidRPr="00E60ED6">
          <w:rPr>
            <w:rStyle w:val="a3"/>
            <w:noProof/>
          </w:rPr>
          <w:t>Investing.com, 23.10.2025, DFIN завершает ликвидацию пенсионного плана с убытком $83 млн</w:t>
        </w:r>
        <w:r>
          <w:rPr>
            <w:noProof/>
            <w:webHidden/>
          </w:rPr>
          <w:tab/>
        </w:r>
        <w:r>
          <w:rPr>
            <w:noProof/>
            <w:webHidden/>
          </w:rPr>
          <w:fldChar w:fldCharType="begin"/>
        </w:r>
        <w:r>
          <w:rPr>
            <w:noProof/>
            <w:webHidden/>
          </w:rPr>
          <w:instrText xml:space="preserve"> PAGEREF _Toc212184973 \h </w:instrText>
        </w:r>
        <w:r>
          <w:rPr>
            <w:noProof/>
            <w:webHidden/>
          </w:rPr>
        </w:r>
        <w:r>
          <w:rPr>
            <w:noProof/>
            <w:webHidden/>
          </w:rPr>
          <w:fldChar w:fldCharType="separate"/>
        </w:r>
        <w:r w:rsidR="00E6008D">
          <w:rPr>
            <w:noProof/>
            <w:webHidden/>
          </w:rPr>
          <w:t>71</w:t>
        </w:r>
        <w:r>
          <w:rPr>
            <w:noProof/>
            <w:webHidden/>
          </w:rPr>
          <w:fldChar w:fldCharType="end"/>
        </w:r>
      </w:hyperlink>
    </w:p>
    <w:p w14:paraId="48F23B2E" w14:textId="41B3C810" w:rsidR="002B2DBE" w:rsidRDefault="002B2DBE">
      <w:pPr>
        <w:pStyle w:val="31"/>
        <w:rPr>
          <w:rFonts w:asciiTheme="minorHAnsi" w:eastAsiaTheme="minorEastAsia" w:hAnsiTheme="minorHAnsi" w:cstheme="minorBidi"/>
          <w:kern w:val="2"/>
          <w14:ligatures w14:val="standardContextual"/>
        </w:rPr>
      </w:pPr>
      <w:hyperlink w:anchor="_Toc212184974" w:history="1">
        <w:r w:rsidRPr="00E60ED6">
          <w:rPr>
            <w:rStyle w:val="a3"/>
          </w:rPr>
          <w:t>Donnelley Financial Solutions, Inc. (Нью-Йорк:DFIN), финансовая компания с рыночной капитализацией $1,4 млрд и оценкой финансового здоровья «ХОРОШО» по данным InvestingPro, объявила в четверг о завершении ликвидации своего основного пенсионного плана с установленными выплатами, который был заморожен с 2011 года. Согласно анализу InvestingPro, акции компании в настоящее время выглядят несколько недооцененными.</w:t>
        </w:r>
        <w:r>
          <w:rPr>
            <w:webHidden/>
          </w:rPr>
          <w:tab/>
        </w:r>
        <w:r>
          <w:rPr>
            <w:webHidden/>
          </w:rPr>
          <w:fldChar w:fldCharType="begin"/>
        </w:r>
        <w:r>
          <w:rPr>
            <w:webHidden/>
          </w:rPr>
          <w:instrText xml:space="preserve"> PAGEREF _Toc212184974 \h </w:instrText>
        </w:r>
        <w:r>
          <w:rPr>
            <w:webHidden/>
          </w:rPr>
        </w:r>
        <w:r>
          <w:rPr>
            <w:webHidden/>
          </w:rPr>
          <w:fldChar w:fldCharType="separate"/>
        </w:r>
        <w:r w:rsidR="00E6008D">
          <w:rPr>
            <w:webHidden/>
          </w:rPr>
          <w:t>71</w:t>
        </w:r>
        <w:r>
          <w:rPr>
            <w:webHidden/>
          </w:rPr>
          <w:fldChar w:fldCharType="end"/>
        </w:r>
      </w:hyperlink>
    </w:p>
    <w:p w14:paraId="0FD53D96" w14:textId="3C020188" w:rsidR="002B2DBE" w:rsidRDefault="002B2DBE">
      <w:pPr>
        <w:pStyle w:val="21"/>
        <w:tabs>
          <w:tab w:val="right" w:leader="dot" w:pos="9061"/>
        </w:tabs>
        <w:rPr>
          <w:rFonts w:asciiTheme="minorHAnsi" w:eastAsiaTheme="minorEastAsia" w:hAnsiTheme="minorHAnsi" w:cstheme="minorBidi"/>
          <w:noProof/>
          <w:kern w:val="2"/>
          <w14:ligatures w14:val="standardContextual"/>
        </w:rPr>
      </w:pPr>
      <w:hyperlink w:anchor="_Toc212184975" w:history="1">
        <w:r w:rsidRPr="00E60ED6">
          <w:rPr>
            <w:rStyle w:val="a3"/>
            <w:noProof/>
          </w:rPr>
          <w:t>Румыния сегодня, 24.10.2025, Премьер-министр Румынии Илье Болоян о реформе пенсионной системы</w:t>
        </w:r>
        <w:r>
          <w:rPr>
            <w:noProof/>
            <w:webHidden/>
          </w:rPr>
          <w:tab/>
        </w:r>
        <w:r>
          <w:rPr>
            <w:noProof/>
            <w:webHidden/>
          </w:rPr>
          <w:fldChar w:fldCharType="begin"/>
        </w:r>
        <w:r>
          <w:rPr>
            <w:noProof/>
            <w:webHidden/>
          </w:rPr>
          <w:instrText xml:space="preserve"> PAGEREF _Toc212184975 \h </w:instrText>
        </w:r>
        <w:r>
          <w:rPr>
            <w:noProof/>
            <w:webHidden/>
          </w:rPr>
        </w:r>
        <w:r>
          <w:rPr>
            <w:noProof/>
            <w:webHidden/>
          </w:rPr>
          <w:fldChar w:fldCharType="separate"/>
        </w:r>
        <w:r w:rsidR="00E6008D">
          <w:rPr>
            <w:noProof/>
            <w:webHidden/>
          </w:rPr>
          <w:t>72</w:t>
        </w:r>
        <w:r>
          <w:rPr>
            <w:noProof/>
            <w:webHidden/>
          </w:rPr>
          <w:fldChar w:fldCharType="end"/>
        </w:r>
      </w:hyperlink>
    </w:p>
    <w:p w14:paraId="02A87039" w14:textId="39439CB4" w:rsidR="002B2DBE" w:rsidRDefault="002B2DBE">
      <w:pPr>
        <w:pStyle w:val="31"/>
        <w:rPr>
          <w:rFonts w:asciiTheme="minorHAnsi" w:eastAsiaTheme="minorEastAsia" w:hAnsiTheme="minorHAnsi" w:cstheme="minorBidi"/>
          <w:kern w:val="2"/>
          <w14:ligatures w14:val="standardContextual"/>
        </w:rPr>
      </w:pPr>
      <w:hyperlink w:anchor="_Toc212184976" w:history="1">
        <w:r w:rsidRPr="00E60ED6">
          <w:rPr>
            <w:rStyle w:val="a3"/>
          </w:rPr>
          <w:t>Премьер-министр Румынии Илье Болоян в эксклюзивном интервью для Antena 3 CNN прокомментировал решение Конституционного суда по реформе специальных пенсий. Он отметил, что с момента запроса на отзыв от 22 августа не получил ответа от Совета судей, несмотря на активные обсуждения в этом периоде.</w:t>
        </w:r>
        <w:r>
          <w:rPr>
            <w:webHidden/>
          </w:rPr>
          <w:tab/>
        </w:r>
        <w:r>
          <w:rPr>
            <w:webHidden/>
          </w:rPr>
          <w:fldChar w:fldCharType="begin"/>
        </w:r>
        <w:r>
          <w:rPr>
            <w:webHidden/>
          </w:rPr>
          <w:instrText xml:space="preserve"> PAGEREF _Toc212184976 \h </w:instrText>
        </w:r>
        <w:r>
          <w:rPr>
            <w:webHidden/>
          </w:rPr>
        </w:r>
        <w:r>
          <w:rPr>
            <w:webHidden/>
          </w:rPr>
          <w:fldChar w:fldCharType="separate"/>
        </w:r>
        <w:r w:rsidR="00E6008D">
          <w:rPr>
            <w:webHidden/>
          </w:rPr>
          <w:t>72</w:t>
        </w:r>
        <w:r>
          <w:rPr>
            <w:webHidden/>
          </w:rPr>
          <w:fldChar w:fldCharType="end"/>
        </w:r>
      </w:hyperlink>
    </w:p>
    <w:p w14:paraId="03610E70" w14:textId="12E5EE30" w:rsidR="00A0290C" w:rsidRPr="00CB6FCC" w:rsidRDefault="008534C3" w:rsidP="00310633">
      <w:pPr>
        <w:rPr>
          <w:b/>
          <w:caps/>
          <w:sz w:val="32"/>
        </w:rPr>
      </w:pPr>
      <w:r w:rsidRPr="00CB6FCC">
        <w:rPr>
          <w:caps/>
          <w:sz w:val="28"/>
        </w:rPr>
        <w:fldChar w:fldCharType="end"/>
      </w:r>
    </w:p>
    <w:p w14:paraId="3D7394B6" w14:textId="77777777" w:rsidR="00D1642B" w:rsidRPr="00CB6FCC" w:rsidRDefault="00D1642B" w:rsidP="00D1642B">
      <w:pPr>
        <w:pStyle w:val="251"/>
      </w:pPr>
      <w:bookmarkStart w:id="16" w:name="_Toc396864664"/>
      <w:bookmarkStart w:id="17" w:name="_Toc99318652"/>
      <w:bookmarkStart w:id="18" w:name="_Toc246216291"/>
      <w:bookmarkStart w:id="19" w:name="_Toc246297418"/>
      <w:bookmarkStart w:id="20" w:name="_Toc212184875"/>
      <w:bookmarkEnd w:id="8"/>
      <w:bookmarkEnd w:id="9"/>
      <w:bookmarkEnd w:id="10"/>
      <w:bookmarkEnd w:id="11"/>
      <w:bookmarkEnd w:id="12"/>
      <w:bookmarkEnd w:id="13"/>
      <w:bookmarkEnd w:id="14"/>
      <w:bookmarkEnd w:id="15"/>
      <w:r w:rsidRPr="00CB6FCC">
        <w:lastRenderedPageBreak/>
        <w:t>НОВОСТИ ПЕНСИОННОЙ ОТРАСЛИ</w:t>
      </w:r>
      <w:bookmarkEnd w:id="16"/>
      <w:bookmarkEnd w:id="17"/>
      <w:bookmarkEnd w:id="20"/>
    </w:p>
    <w:p w14:paraId="161CE289" w14:textId="77777777" w:rsidR="00111D7C" w:rsidRPr="00CB6FC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2184876"/>
      <w:bookmarkEnd w:id="18"/>
      <w:bookmarkEnd w:id="19"/>
      <w:r w:rsidRPr="00CB6FCC">
        <w:t>Новости отрасли НПФ</w:t>
      </w:r>
      <w:bookmarkEnd w:id="21"/>
      <w:bookmarkEnd w:id="22"/>
      <w:bookmarkEnd w:id="23"/>
      <w:bookmarkEnd w:id="27"/>
    </w:p>
    <w:p w14:paraId="6D2B6221" w14:textId="77777777" w:rsidR="00843226" w:rsidRPr="00CB6FCC" w:rsidRDefault="00843226" w:rsidP="00843226">
      <w:pPr>
        <w:pStyle w:val="2"/>
      </w:pPr>
      <w:bookmarkStart w:id="28" w:name="a1"/>
      <w:bookmarkStart w:id="29" w:name="_Toc212184877"/>
      <w:bookmarkStart w:id="30" w:name="_Hlk212184977"/>
      <w:bookmarkEnd w:id="28"/>
      <w:r w:rsidRPr="00CB6FCC">
        <w:t>Ваш Пенсионный Брокер, 23.10.2025, По итогам 9 месяцев объем выплат клиентам НПФ Эволюция достиг 10 млрд рублей</w:t>
      </w:r>
      <w:bookmarkEnd w:id="29"/>
    </w:p>
    <w:p w14:paraId="34608D51" w14:textId="77777777" w:rsidR="00843226" w:rsidRPr="00CB6FCC" w:rsidRDefault="00843226" w:rsidP="00DC292D">
      <w:pPr>
        <w:pStyle w:val="3"/>
      </w:pPr>
      <w:bookmarkStart w:id="31" w:name="_Toc212184878"/>
      <w:r w:rsidRPr="00CB6FCC">
        <w:t>С января по сентябрь 2025 года клиенты НПФ Эволюция получили от фонда 10,4 млрд рублей пенсионных выплат. Это на 17% больше аналогичных показателей 2024 года. Такие данные приводит фонд по итогам третьего квартала.</w:t>
      </w:r>
      <w:bookmarkEnd w:id="31"/>
    </w:p>
    <w:p w14:paraId="771A23AE" w14:textId="77777777" w:rsidR="00843226" w:rsidRPr="00CB6FCC" w:rsidRDefault="00843226" w:rsidP="00843226">
      <w:r w:rsidRPr="00CB6FCC">
        <w:t>Большая часть выплат пришлась на сегмент негосударственного пенсионного обеспечения (НПО): за 9 месяцев 2025 года клиенты фонда получили 8,1 млрд рублей. Объем выплат фонда по негосударственной пенсии, по сравнению с аналогичным показателем 2024 года, вырос на 16%. Негосударственную пенсию от НПФ Эволюция за отчетный период получили 97 тыс. человек.</w:t>
      </w:r>
    </w:p>
    <w:p w14:paraId="40D7C073" w14:textId="77777777" w:rsidR="00843226" w:rsidRPr="00CB6FCC" w:rsidRDefault="00843226" w:rsidP="00843226">
      <w:r w:rsidRPr="00CB6FCC">
        <w:t>По договорам обязательного пенсионного страхования (ОПС) фонд выплатил клиентам 3,3 млрд рублей, что на 22% больше показателей аналогичного периода 2024 года. Количество получателей выплат по ОПС за год увеличилось на 25%, до 43 тысяч человек.</w:t>
      </w:r>
    </w:p>
    <w:p w14:paraId="2FFEC788" w14:textId="77777777" w:rsidR="00843226" w:rsidRPr="00CB6FCC" w:rsidRDefault="00843226" w:rsidP="00843226">
      <w:r w:rsidRPr="00CB6FCC">
        <w:t xml:space="preserve">АО </w:t>
      </w:r>
      <w:r w:rsidR="00342C03">
        <w:t>«</w:t>
      </w:r>
      <w:r w:rsidRPr="00CB6FCC">
        <w:t>НПФ Эволюция</w:t>
      </w:r>
      <w:r w:rsidR="00342C03">
        <w:t>»</w:t>
      </w:r>
      <w:r w:rsidRPr="00CB6FCC">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w:t>
      </w:r>
      <w:r w:rsidR="00342C03">
        <w:t>«</w:t>
      </w:r>
      <w:r w:rsidRPr="00CB6FCC">
        <w:t>Эксперт РА</w:t>
      </w:r>
      <w:r w:rsidR="00342C03">
        <w:t>»</w:t>
      </w:r>
      <w:r w:rsidRPr="00CB6FCC">
        <w:t xml:space="preserve"> (ruAАA) и </w:t>
      </w:r>
      <w:r w:rsidR="00342C03">
        <w:t>«</w:t>
      </w:r>
      <w:r w:rsidRPr="00CB6FCC">
        <w:t>НРА</w:t>
      </w:r>
      <w:r w:rsidR="00342C03">
        <w:t>»</w:t>
      </w:r>
      <w:r w:rsidRPr="00CB6FCC">
        <w:t xml:space="preserve"> (ААА ru.pf). Среди клиентов АО </w:t>
      </w:r>
      <w:r w:rsidR="00342C03">
        <w:t>«</w:t>
      </w:r>
      <w:r w:rsidRPr="00CB6FCC">
        <w:t>НПФ Эволюция</w:t>
      </w:r>
      <w:r w:rsidR="00342C03">
        <w:t>»</w:t>
      </w:r>
      <w:r w:rsidRPr="00CB6FCC">
        <w:t xml:space="preserve"> - крупные промышленные предприятия отечественной экономики. Пенсионные сбережения фонду доверили более 2 млн. клиентов. Более детальная информация - на сайте фонда.</w:t>
      </w:r>
    </w:p>
    <w:p w14:paraId="5C397862" w14:textId="77777777" w:rsidR="00111D7C" w:rsidRPr="00CB6FCC" w:rsidRDefault="00843226" w:rsidP="00843226">
      <w:hyperlink r:id="rId8" w:history="1">
        <w:r w:rsidRPr="00CB6FCC">
          <w:rPr>
            <w:rStyle w:val="a3"/>
          </w:rPr>
          <w:t>http://pbroker.ru/?p=80976</w:t>
        </w:r>
      </w:hyperlink>
    </w:p>
    <w:p w14:paraId="23CC287C" w14:textId="77777777" w:rsidR="00C85C74" w:rsidRPr="00CB6FCC" w:rsidRDefault="00C85C74" w:rsidP="00C85C74">
      <w:pPr>
        <w:pStyle w:val="2"/>
      </w:pPr>
      <w:bookmarkStart w:id="32" w:name="_Toc212184879"/>
      <w:bookmarkEnd w:id="30"/>
      <w:r w:rsidRPr="00CB6FCC">
        <w:t xml:space="preserve">Ваш Пенсионный Брокер, 23.10.2025, НПФ </w:t>
      </w:r>
      <w:r w:rsidR="00342C03">
        <w:t>«</w:t>
      </w:r>
      <w:r w:rsidRPr="00CB6FCC">
        <w:t>БЛАГОСОСТОЯНИЕ</w:t>
      </w:r>
      <w:r w:rsidR="00342C03">
        <w:t>»</w:t>
      </w:r>
      <w:r w:rsidRPr="00CB6FCC">
        <w:t xml:space="preserve"> выплатил негосударственные пенсии за октябрь</w:t>
      </w:r>
      <w:bookmarkEnd w:id="32"/>
    </w:p>
    <w:p w14:paraId="6A39F190" w14:textId="77777777" w:rsidR="00C85C74" w:rsidRPr="00CB6FCC" w:rsidRDefault="00C85C74" w:rsidP="00DC292D">
      <w:pPr>
        <w:pStyle w:val="3"/>
      </w:pPr>
      <w:bookmarkStart w:id="33" w:name="_Toc212184880"/>
      <w:r w:rsidRPr="00CB6FCC">
        <w:t xml:space="preserve">НПФ </w:t>
      </w:r>
      <w:r w:rsidR="00342C03">
        <w:t>«</w:t>
      </w:r>
      <w:r w:rsidRPr="00CB6FCC">
        <w:t>БЛАГОСОСТОЯНИЕ</w:t>
      </w:r>
      <w:r w:rsidR="00342C03">
        <w:t>»</w:t>
      </w:r>
      <w:r w:rsidRPr="00CB6FCC">
        <w:t xml:space="preserve"> выплатил негосударственные пенсии за октябрь. График выплаты пенсии в ноябре опубликован на сайте фонда. Даты перечисления пенсионных средств на счета клиентов указаны для каждого филиала АО </w:t>
      </w:r>
      <w:r w:rsidR="00342C03">
        <w:t>«</w:t>
      </w:r>
      <w:r w:rsidRPr="00CB6FCC">
        <w:t xml:space="preserve">НПФ </w:t>
      </w:r>
      <w:r w:rsidR="00342C03">
        <w:t>«</w:t>
      </w:r>
      <w:r w:rsidRPr="00CB6FCC">
        <w:t>БЛАГОСОСТОЯНИЕ</w:t>
      </w:r>
      <w:r w:rsidR="00342C03">
        <w:t>»</w:t>
      </w:r>
      <w:r w:rsidRPr="00CB6FCC">
        <w:t>.</w:t>
      </w:r>
      <w:bookmarkEnd w:id="33"/>
    </w:p>
    <w:p w14:paraId="4BF51D52" w14:textId="77777777" w:rsidR="00C85C74" w:rsidRPr="00CB6FCC" w:rsidRDefault="00C85C74" w:rsidP="00C85C74">
      <w:r w:rsidRPr="00CB6FCC">
        <w:t>Обращаем внимание, что срок поступления денежных средств на счета клиентов определяется условиями банков, выдавших карты, и может произойти позже указанной в графике даты.</w:t>
      </w:r>
    </w:p>
    <w:p w14:paraId="15729DDF" w14:textId="77777777" w:rsidR="00C85C74" w:rsidRPr="00CB6FCC" w:rsidRDefault="00C85C74" w:rsidP="00C85C74">
      <w:hyperlink r:id="rId9" w:history="1">
        <w:r w:rsidRPr="00CB6FCC">
          <w:rPr>
            <w:rStyle w:val="a3"/>
          </w:rPr>
          <w:t>http://pbroker.ru/?p=80974</w:t>
        </w:r>
      </w:hyperlink>
      <w:r w:rsidRPr="00CB6FCC">
        <w:t xml:space="preserve"> </w:t>
      </w:r>
    </w:p>
    <w:p w14:paraId="691F27A3" w14:textId="77777777" w:rsidR="00E61C5A" w:rsidRPr="00CB6FCC" w:rsidRDefault="00E61C5A" w:rsidP="00E61C5A">
      <w:pPr>
        <w:pStyle w:val="2"/>
      </w:pPr>
      <w:bookmarkStart w:id="34" w:name="_Toc212184881"/>
      <w:r w:rsidRPr="00CB6FCC">
        <w:lastRenderedPageBreak/>
        <w:t>Гудок, 23.10.2025, Цифра дня</w:t>
      </w:r>
      <w:bookmarkEnd w:id="34"/>
    </w:p>
    <w:p w14:paraId="6B4077D2" w14:textId="77777777" w:rsidR="00E61C5A" w:rsidRPr="00CB6FCC" w:rsidRDefault="00E61C5A" w:rsidP="00DC292D">
      <w:pPr>
        <w:pStyle w:val="3"/>
      </w:pPr>
      <w:bookmarkStart w:id="35" w:name="_Toc212184882"/>
      <w:r w:rsidRPr="00CB6FCC">
        <w:t>8166 железнодорожников стали получать корпоративную отраслевую пенсию с начала 2025 года.</w:t>
      </w:r>
      <w:bookmarkEnd w:id="35"/>
    </w:p>
    <w:p w14:paraId="2341AACD" w14:textId="77777777" w:rsidR="00843226" w:rsidRPr="00CB6FCC" w:rsidRDefault="00E61C5A" w:rsidP="00E61C5A">
      <w:hyperlink r:id="rId10" w:history="1">
        <w:r w:rsidRPr="00CB6FCC">
          <w:rPr>
            <w:rStyle w:val="a3"/>
          </w:rPr>
          <w:t>https://www.gudok.ru/newspaper/?ID=1728074&amp;archive=2025.10.23</w:t>
        </w:r>
      </w:hyperlink>
    </w:p>
    <w:p w14:paraId="2B7DEFB4" w14:textId="77777777" w:rsidR="00C462B3" w:rsidRPr="00C462B3" w:rsidRDefault="00C462B3" w:rsidP="00C462B3">
      <w:pPr>
        <w:pStyle w:val="2"/>
        <w:rPr>
          <w:color w:val="FF0000"/>
        </w:rPr>
      </w:pPr>
      <w:bookmarkStart w:id="36" w:name="_Toc212184883"/>
      <w:r w:rsidRPr="00C462B3">
        <w:rPr>
          <w:color w:val="FF0000"/>
        </w:rPr>
        <w:t>Царьград, 23.10.2025, Хочешь пенсию? Трудись с восьмого класса! Провал пенсионной реформы исправят за счёт детей?</w:t>
      </w:r>
      <w:bookmarkEnd w:id="36"/>
    </w:p>
    <w:p w14:paraId="196188B6" w14:textId="77777777" w:rsidR="00C462B3" w:rsidRDefault="00C462B3" w:rsidP="00C462B3">
      <w:pPr>
        <w:pStyle w:val="3"/>
      </w:pPr>
      <w:bookmarkStart w:id="37" w:name="_Toc212184884"/>
      <w:r>
        <w:t>Русские должны зарабатывать себе пенсию уже с 14 лет! Для этого подросткам нужно официально устроиться на работу, заявила член Комитета Совета Федерации по социальной политике Наталия Косихина. Правительство с 2026 года планирует снизить административные барьеры при трудоустройстве детей, в том числе молодых инвалидов, чтобы вкалывали буквально все. Если в 2018 году власти заставили работать пожилых, увеличив на пять лет пенсионный возраст, то сейчас «пристёгивают» и детей. Вместо полноценной пенсионной реформы правительство механически увеличивает число работающих за счёт стариков и подростков.</w:t>
      </w:r>
      <w:bookmarkEnd w:id="37"/>
    </w:p>
    <w:p w14:paraId="4DC66A0F" w14:textId="77777777" w:rsidR="00C462B3" w:rsidRDefault="00C462B3" w:rsidP="00C462B3">
      <w:r>
        <w:t>Сенатор Косихина призвала детей позаботиться о пенсии. Мол, раньше начните работать, чтобы накапливать пенсионные баллы ещё до достижения совершеннолетия!</w:t>
      </w:r>
    </w:p>
    <w:p w14:paraId="4FDFA747" w14:textId="77777777" w:rsidR="00C462B3" w:rsidRDefault="00C462B3" w:rsidP="00C462B3">
      <w:r>
        <w:t>Это позволит молодым людям заложить фундамент для более стабильного финансового будущего, — отметила Косихина.</w:t>
      </w:r>
    </w:p>
    <w:p w14:paraId="522122DD" w14:textId="77777777" w:rsidR="00C462B3" w:rsidRDefault="00C462B3" w:rsidP="00C462B3">
      <w:r>
        <w:t>Приучать подростков к труду нужно, никто с этим не спорит. Фото: Максим Мишин/ Пресс-служба мэра и правительства Москвы</w:t>
      </w:r>
    </w:p>
    <w:p w14:paraId="5C434A7B" w14:textId="77777777" w:rsidR="00C462B3" w:rsidRDefault="00C462B3" w:rsidP="00C462B3">
      <w:r>
        <w:t>С одной стороны, приучать детей к труду можно и нужно. Пусть растут самостоятельными и меньше клянчат деньги у родителей. Кто ж спорит! Но вот парадокс: эта простая мысль посетила власти только сейчас — после провала пенсионной реформы. А она провалилась.</w:t>
      </w:r>
    </w:p>
    <w:p w14:paraId="1C8D347E" w14:textId="77777777" w:rsidR="00C462B3" w:rsidRDefault="00C462B3" w:rsidP="00C462B3">
      <w:r>
        <w:t>Бюджет Пенсионного фонда с 2023 по 2025 год вырос с 13,7 до 15,4 трлн рублей. Число пенсионеров растёт: сегодня их около 42 миллионов, а через 10 лет будет более 52 миллионов. Между тем число работающих, за которых платят взносы в Соцфонд (Пенсионный теперь его часть) не растёт, а уменьшается, потому что растёт число самозанятых — сейчас их почти 15 миллионов. Иными словами, денег на пенсии нужно всё больше, а отчислений с работающих — всё меньше.</w:t>
      </w:r>
    </w:p>
    <w:p w14:paraId="70237726" w14:textId="77777777" w:rsidR="00C462B3" w:rsidRDefault="00C462B3" w:rsidP="00C462B3">
      <w:r>
        <w:t>На этом печальном фоне кабмин осенью утвердил план реализации Стратегии молодёжной политики до 2030 года.</w:t>
      </w:r>
    </w:p>
    <w:p w14:paraId="1B9EE18C" w14:textId="77777777" w:rsidR="00C462B3" w:rsidRDefault="00C462B3" w:rsidP="00C462B3">
      <w:r>
        <w:t>Согласно стратегии для подростков от 14 до 17 лет снизят административные барьеры при трудоустройстве. Смогут работать даже «молодые люди с ограниченными возможностями здоровья и инвалиды». Кроме того, власти намерены развивать инфраструктуру подростковой занятости. Что ж, дело благородное и правильное. Русские подростки, например, вполне могут заменить курьеров-мигрантов, наводнивших наши города.</w:t>
      </w:r>
    </w:p>
    <w:p w14:paraId="393F6B56" w14:textId="77777777" w:rsidR="00C462B3" w:rsidRDefault="00C462B3" w:rsidP="00C462B3">
      <w:r>
        <w:lastRenderedPageBreak/>
        <w:t>Но правительство, похоже, думает не об этом. Судя по словам Косихиной, ему не просто нужны новые рабочие руки! Нужны не самозанятые подростки (а это самый простой способ трудоустройства), а те, кто работает именно по трудовому договору и за кого работодатель отчисляет средства в Социальный фонд. Не зря ведь Косихина сказала о пенсионных баллах!</w:t>
      </w:r>
    </w:p>
    <w:p w14:paraId="510593EA" w14:textId="77777777" w:rsidR="00C462B3" w:rsidRDefault="00C462B3" w:rsidP="00C462B3">
      <w:r>
        <w:t>Что получается? Пытаясь спасти провалившуюся пенсионную реформу, в 2018 году власти на пять лет повысили пенсионный возраст. По сути, призвали стариков в армию работающих. Не помогло. Теперь пытаются призвать детей. Вот так надо понимать новую стратегию молодёжной политики!</w:t>
      </w:r>
    </w:p>
    <w:p w14:paraId="5E085165" w14:textId="77777777" w:rsidR="00C462B3" w:rsidRDefault="00C462B3" w:rsidP="00C462B3">
      <w:r>
        <w:t>В армию работающих теперь пытаются призвать подростков, раз уж со стариками не получилось. Фото: Belkin Alexey/news.ru/Global Look Press</w:t>
      </w:r>
    </w:p>
    <w:p w14:paraId="00278449" w14:textId="77777777" w:rsidR="00C462B3" w:rsidRDefault="00C462B3" w:rsidP="00C462B3">
      <w:r>
        <w:t>Эксперты между тем считают, что систему начисления пенсий нужно реально реформировать.</w:t>
      </w:r>
    </w:p>
    <w:p w14:paraId="070A89EA" w14:textId="77777777" w:rsidR="00C462B3" w:rsidRDefault="00C462B3" w:rsidP="00C462B3">
      <w:r>
        <w:t>Избавиться от жуликов из НПФ</w:t>
      </w:r>
    </w:p>
    <w:p w14:paraId="3A597BA0" w14:textId="77777777" w:rsidR="00C462B3" w:rsidRDefault="00C462B3" w:rsidP="00C462B3">
      <w:r>
        <w:t>Доктор экономических наук Алексей Зубец считает, что нынешняя система ущербна.</w:t>
      </w:r>
    </w:p>
    <w:p w14:paraId="15E87206" w14:textId="77777777" w:rsidR="00C462B3" w:rsidRDefault="00C462B3" w:rsidP="00C462B3">
      <w:r>
        <w:t>Люди работают и копят неведомые пенсионные баллы, а потом получают мизерную пенсию. Нужно сделать так, чтобы работающие копили на старость не баллы, а реальные деньги, — считает эксперт.</w:t>
      </w:r>
    </w:p>
    <w:p w14:paraId="116B109F" w14:textId="77777777" w:rsidR="00C462B3" w:rsidRDefault="00C462B3" w:rsidP="00C462B3">
      <w:r>
        <w:t>Первое, по его словам, что необходимо сделать, — провести глубокую реформу деятельности НПФ — негосударственных пенсионных фондов. Люди боятся нести в них деньги — и правильно делают: сбережения или украдут, или в лучшем случае обеспечат доход куда ниже ставок по банковским депозитам. А то и ниже реальной инфляции! И если с проблемой воровства денег клиентов НПФ государство худо-бедно начало справляться, то вопрос с повышением доходности нужно срочно решать.</w:t>
      </w:r>
    </w:p>
    <w:p w14:paraId="53695F54" w14:textId="77777777" w:rsidR="00C462B3" w:rsidRDefault="00C462B3" w:rsidP="00C462B3">
      <w:r>
        <w:t>Если в принципе НПФ остаются, то государство должно обязать их покупать флоатеры — долговые ценные бумаги, чья доходность гарантированно выше уровня инфляции, — считает Алексей Зубец.</w:t>
      </w:r>
    </w:p>
    <w:p w14:paraId="0C7B02DE" w14:textId="77777777" w:rsidR="00C462B3" w:rsidRDefault="00C462B3" w:rsidP="00C462B3">
      <w:r>
        <w:t>Иными словами, государство обязано гарантировать, что деньги тех, кто копит на старость, не только не украдут, но и уберегут от инфляции. Эксперт считает, что власти должны буквально заставить пенсионные фонды работать не на себя, а на клиента. За деятельностью фондов должен следить не только ЦБ, но и правоохранительные органы.</w:t>
      </w:r>
    </w:p>
    <w:p w14:paraId="6629C0F5" w14:textId="77777777" w:rsidR="00C462B3" w:rsidRDefault="00C462B3" w:rsidP="00C462B3">
      <w:r>
        <w:t>Вторая мера — обязать работодателей не только платить  социальные налоги, перечисляя деньги в Соцфонд, но и вносить средства по программам корпоративной пенсии. В России это делается добровольно, но во многих странах — уже в обязательном порядке.</w:t>
      </w:r>
    </w:p>
    <w:p w14:paraId="6ADC6DB0" w14:textId="77777777" w:rsidR="00C462B3" w:rsidRDefault="00C462B3" w:rsidP="00C462B3">
      <w:r>
        <w:t>Третья мера: для всех, кто копит на пенсию, нужно ввести налоговые льготы. Проще говоря, копить на будущую пенсию русским должно быть выгодно.</w:t>
      </w:r>
    </w:p>
    <w:p w14:paraId="2568EE5A" w14:textId="77777777" w:rsidR="00C462B3" w:rsidRDefault="00C462B3" w:rsidP="00C462B3">
      <w:r>
        <w:t>Ведущий научный сотрудник ИНИОН РАН Сергей Смирнов считает, что государственные пенсии и дальше будут невысокими, поскольку число работающих будет снижаться, а число пенсионеров расти. Поэтому государственному пенсионному обеспечению нужно создавать альтернативу.</w:t>
      </w:r>
    </w:p>
    <w:p w14:paraId="458CBE73" w14:textId="77777777" w:rsidR="00C462B3" w:rsidRDefault="00C462B3" w:rsidP="00C462B3">
      <w:r>
        <w:t>И это точно не НПФ, — считает эксперт.</w:t>
      </w:r>
    </w:p>
    <w:p w14:paraId="43730DC1" w14:textId="77777777" w:rsidR="00C462B3" w:rsidRDefault="00C462B3" w:rsidP="00C462B3">
      <w:r>
        <w:lastRenderedPageBreak/>
        <w:t>По его словам, большинство этих структур привязано к каким-то банкам, крупным компаниям или госкорпорациям. По сути, будущие пенсионеры, внося деньги, просто кредитуют эти структуры.</w:t>
      </w:r>
    </w:p>
    <w:p w14:paraId="2FE385FF" w14:textId="77777777" w:rsidR="00C462B3" w:rsidRDefault="00C462B3" w:rsidP="00C462B3">
      <w:r>
        <w:t>И если бизнес у структуры идёт хорошо, то и доходность НПФ более-менее сопоставима с доходностью банковского депозита. А если дела плохи, то и доходность низкая. Такая вот рулетка, — пояснил эксперт.</w:t>
      </w:r>
    </w:p>
    <w:p w14:paraId="46985C28" w14:textId="77777777" w:rsidR="00C462B3" w:rsidRDefault="00C462B3" w:rsidP="00C462B3">
      <w:r>
        <w:t>Сергей Смирнов считает, что будущие пенсионеры могли бы стать участниками ПДС — Программы долгосрочных сбережений, которую софинансирует государство, либо копить самостоятельно. Например, покупая золото (в долгосрочной перспективе оно дорожает) или недвижимость. Надеяться на госпенсию смысла нет.</w:t>
      </w:r>
    </w:p>
    <w:p w14:paraId="5E14402C" w14:textId="77777777" w:rsidR="00C462B3" w:rsidRDefault="00C462B3" w:rsidP="00C462B3">
      <w:r>
        <w:t>Хотя кое в чём государство нам помочь может. Развивая экономику, можно добиться повышения зарплат. А реформировав систему НПФ — наладить механизм формирования долгосрочных и гарантированно защищённых от воровства и инфляции накоплений. Вот этим и надо заниматься: повышать дохода населения и давать ему возможность спокойно копить на старость.  А не призывать к накоплению мифических пенсионных баллов.</w:t>
      </w:r>
    </w:p>
    <w:p w14:paraId="49EEC96D" w14:textId="77777777" w:rsidR="00C462B3" w:rsidRDefault="00C462B3" w:rsidP="00C462B3">
      <w:r>
        <w:t>Что с того?</w:t>
      </w:r>
    </w:p>
    <w:p w14:paraId="68B23496" w14:textId="77777777" w:rsidR="00C462B3" w:rsidRDefault="00C462B3" w:rsidP="00C462B3">
      <w:r>
        <w:t>Зарабатывать пенсионные баллы с 14 лет не вариант. Баллами, как показала практика, сыт не будешь. Да, стимулировать занятость подростков необходимо, но не для того, чтобы загонять их в ловушку нынешней пенсионной системы.</w:t>
      </w:r>
    </w:p>
    <w:p w14:paraId="17983E1A" w14:textId="77777777" w:rsidR="00C462B3" w:rsidRDefault="00C462B3" w:rsidP="00C462B3">
      <w:r>
        <w:t>Систему формирования и начисления пенсии нужно менять. Пусть государственные пенсии сохраняются. Но куда важнее создать механизм формирования пенсии индивидуальной.</w:t>
      </w:r>
    </w:p>
    <w:p w14:paraId="46933C98" w14:textId="77777777" w:rsidR="00C462B3" w:rsidRDefault="00C462B3" w:rsidP="00C462B3">
      <w:r>
        <w:t>Новая пенсионная реформа необходима уже сейчас. Если всё сохранить как есть, то через несколько лет придётся вновь увеличивать пенсионный возраст — лет этак до 70-75. А этого не хотелось бы.</w:t>
      </w:r>
    </w:p>
    <w:p w14:paraId="19886232" w14:textId="77777777" w:rsidR="00C462B3" w:rsidRDefault="00C462B3" w:rsidP="00C462B3">
      <w:hyperlink r:id="rId11" w:history="1">
        <w:r w:rsidRPr="00977D32">
          <w:rPr>
            <w:rStyle w:val="a3"/>
          </w:rPr>
          <w:t>https://tsargrad.tv/articles/hochesh-pensiju-trudis-s-vosmogo-klassa-proval-pensionnoj-reformy-ispravjat-za-schjot-detej_1415311</w:t>
        </w:r>
      </w:hyperlink>
    </w:p>
    <w:p w14:paraId="6F0B655B" w14:textId="77777777" w:rsidR="00111D7C" w:rsidRPr="00CB6FCC" w:rsidRDefault="00111D7C" w:rsidP="00111D7C">
      <w:pPr>
        <w:pStyle w:val="10"/>
      </w:pPr>
      <w:bookmarkStart w:id="38" w:name="_Toc165991073"/>
      <w:bookmarkStart w:id="39" w:name="_Toc99271691"/>
      <w:bookmarkStart w:id="40" w:name="_Toc99318654"/>
      <w:bookmarkStart w:id="41" w:name="_Toc99318783"/>
      <w:bookmarkStart w:id="42" w:name="_Toc396864672"/>
      <w:bookmarkStart w:id="43" w:name="_Toc212184885"/>
      <w:r w:rsidRPr="00CB6FCC">
        <w:t>Программа долгосрочных сбережений</w:t>
      </w:r>
      <w:bookmarkEnd w:id="38"/>
      <w:bookmarkEnd w:id="43"/>
    </w:p>
    <w:p w14:paraId="233C3F6F" w14:textId="341DBF55" w:rsidR="00082679" w:rsidRPr="00CB6FCC" w:rsidRDefault="002B2DBE" w:rsidP="00082679">
      <w:pPr>
        <w:pStyle w:val="2"/>
      </w:pPr>
      <w:bookmarkStart w:id="44" w:name="a2"/>
      <w:bookmarkStart w:id="45" w:name="_Toc212184886"/>
      <w:bookmarkEnd w:id="44"/>
      <w:r>
        <w:t>НАПФ</w:t>
      </w:r>
      <w:r w:rsidR="00082679" w:rsidRPr="00CB6FCC">
        <w:t>, 23.10.2025, Вице-президент НАПФ рассказал, как эффективно использовать финансовые инструменты</w:t>
      </w:r>
      <w:bookmarkEnd w:id="45"/>
    </w:p>
    <w:p w14:paraId="595A440A" w14:textId="77777777" w:rsidR="00082679" w:rsidRPr="00CB6FCC" w:rsidRDefault="00082679" w:rsidP="00DC292D">
      <w:pPr>
        <w:pStyle w:val="3"/>
      </w:pPr>
      <w:bookmarkStart w:id="46" w:name="_Toc212184887"/>
      <w:r w:rsidRPr="00CB6FCC">
        <w:t xml:space="preserve">Вице-президент НАПФ Алексей Денисов выступил в Центральной Городской Деловой Библиотеке Москвы с лекцией </w:t>
      </w:r>
      <w:r w:rsidR="00342C03">
        <w:t>«</w:t>
      </w:r>
      <w:r w:rsidRPr="00CB6FCC">
        <w:t>Личные финансы как система: как эффективно совмещать кредитную карту, ипотеку и ПДС</w:t>
      </w:r>
      <w:r w:rsidR="00342C03">
        <w:t>»</w:t>
      </w:r>
      <w:r w:rsidRPr="00CB6FCC">
        <w:t xml:space="preserve">. Мероприятие, организованное столичным Центром финансовой грамотности при поддержке Департамента финансов, стало частью сервисного проекта </w:t>
      </w:r>
      <w:r w:rsidR="00342C03">
        <w:t>«</w:t>
      </w:r>
      <w:r w:rsidRPr="00CB6FCC">
        <w:t>Азбука финансовой грамотности</w:t>
      </w:r>
      <w:r w:rsidR="00342C03">
        <w:t>»</w:t>
      </w:r>
      <w:r w:rsidRPr="00CB6FCC">
        <w:t>.</w:t>
      </w:r>
      <w:bookmarkEnd w:id="46"/>
    </w:p>
    <w:p w14:paraId="76F10EBE" w14:textId="77777777" w:rsidR="00082679" w:rsidRPr="00CB6FCC" w:rsidRDefault="00082679" w:rsidP="00082679">
      <w:r w:rsidRPr="00CB6FCC">
        <w:t xml:space="preserve">В ходе выступления Алексей Денисов дал слушателям практическое введение в основы финансовой грамотности и подробно разобрал способы управления личными </w:t>
      </w:r>
      <w:r w:rsidRPr="00CB6FCC">
        <w:lastRenderedPageBreak/>
        <w:t>финансами. Эксперт привел реальные расчеты по выплатам кредитов и показал, как оценивать долговую нагрузку перед оформлением обязательств. Без тщательного анализа использование подобных инструментов может привести к дополнительным затратам, подчеркнул он. Уже сейчас проблемные долги по кредитам и микрозаймам с просрочкой свыше 30 дней составляют около 2,3 триллиона рублей. Это более 22 миллионов кредитных договоров, оформленных более чем на 7 миллионов человек.</w:t>
      </w:r>
    </w:p>
    <w:p w14:paraId="18CF8A6F" w14:textId="77777777" w:rsidR="00082679" w:rsidRPr="00CB6FCC" w:rsidRDefault="00342C03" w:rsidP="00082679">
      <w:r>
        <w:t>«</w:t>
      </w:r>
      <w:r w:rsidR="00082679" w:rsidRPr="00CB6FCC">
        <w:t>По статистике, каждый пятый россиянин сталкивается с непосильной кредитной нагрузкой и не в состоянии исполнять платежные обязательства. Большинство воспринимают займы как простое решение временных трудностей, забывая о возможных последствиях. Поэтому так важно подходить к подобным вопросам не эмоционально, а математически. Перед тем как получить кредит, убедитесь, что сможете его обслуживать. Для этого оцените свои финансовые возможности. Необходимо учесть сумму ежемесячных обязательных расходов - это коммунальные платежи, покупка продуктов, оплата проезда и другие. Убедитесь, что оставшейся суммы хватит на платежи без ухудшения качества жизни</w:t>
      </w:r>
      <w:r>
        <w:t>»</w:t>
      </w:r>
      <w:r w:rsidR="00082679" w:rsidRPr="00CB6FCC">
        <w:t>, - посоветовал спикер.</w:t>
      </w:r>
    </w:p>
    <w:p w14:paraId="6CFE7E17" w14:textId="77777777" w:rsidR="00082679" w:rsidRPr="00CB6FCC" w:rsidRDefault="00082679" w:rsidP="00082679">
      <w:r w:rsidRPr="00CB6FCC">
        <w:t>По его словам, вести учет доходов и расходов необходимо на постоянной основе. Также нужно учиться планировать текущие траты и крупные покупки, практиковать разумную экономию и регулярно выделять средства на накопления, поскольку именно системные отчисления на сберегательный счет сокращают потребность в кредитовании в будущем и повышают уверенность в завтрашнем дне.</w:t>
      </w:r>
    </w:p>
    <w:p w14:paraId="7A383A47" w14:textId="77777777" w:rsidR="00082679" w:rsidRPr="00CB6FCC" w:rsidRDefault="00342C03" w:rsidP="00082679">
      <w:r>
        <w:t>«</w:t>
      </w:r>
      <w:r w:rsidR="00082679" w:rsidRPr="00CB6FCC">
        <w:t>Именно накопления дадут вам пространство для маневра и свободу выбора, в том числе при непредвиденных обстоятельствах. Например, программа долгосрочных сбережений (ПДС) позволяет не просто с выгодой накапливать средства, но и снимать их со счета без всяких потерь в особых жизненных ситуациях - если случилась потеря кормильца или потребовалось дорогостоящее лечение</w:t>
      </w:r>
      <w:r>
        <w:t>»</w:t>
      </w:r>
      <w:r w:rsidR="00082679" w:rsidRPr="00CB6FCC">
        <w:t>, - отметил вице-президент НАПФ.</w:t>
      </w:r>
    </w:p>
    <w:p w14:paraId="5A20B4CC" w14:textId="77777777" w:rsidR="00082679" w:rsidRPr="00CB6FCC" w:rsidRDefault="00082679" w:rsidP="00082679">
      <w:r w:rsidRPr="00CB6FCC">
        <w:t>По его словам, долгосрочные накопительные стратегии пока еще не так сильно распространены среди россиян. Чтобы исправить эту ситуацию и мотивировать граждан заботиться о будущем, и была разработана ПДС.</w:t>
      </w:r>
    </w:p>
    <w:p w14:paraId="33C4CB74" w14:textId="77777777" w:rsidR="00082679" w:rsidRPr="00CB6FCC" w:rsidRDefault="00342C03" w:rsidP="00082679">
      <w:r>
        <w:t>«</w:t>
      </w:r>
      <w:r w:rsidR="00082679" w:rsidRPr="00CB6FCC">
        <w:t>Деньги на ваш ПДС-счет кладете не только лично вы, но и государство. Софинасирование позволяет реально увеличить накопления - в ряде случаев их даже буквально можно удвоить. Плюсом к этому идут налоговые льготы, дающие дополнительную доходность, и инвестдоход, который зарабатывают для вас операторы Программы - негосударственные пенсионные фонды</w:t>
      </w:r>
      <w:r>
        <w:t>»</w:t>
      </w:r>
      <w:r w:rsidR="00082679" w:rsidRPr="00CB6FCC">
        <w:t>, - пояснил Алексей Денисов.</w:t>
      </w:r>
    </w:p>
    <w:p w14:paraId="1FBDF6B6" w14:textId="77777777" w:rsidR="00082679" w:rsidRPr="00CB6FCC" w:rsidRDefault="00082679" w:rsidP="00082679">
      <w:r w:rsidRPr="00CB6FCC">
        <w:t>Итоговым выводом встречи стала рекомендация избегать избыточного кредитования и развивать привычку формировать личный резервный фонд. Даже незначительные регулярные взносы на длительном сроке способны существенно увеличить капитал благодаря эффекту сложных процентов. Развивая дисциплину, каждый человек сможет создать финансовую подушку и более эффективно распоряжаться личными финансами.</w:t>
      </w:r>
    </w:p>
    <w:p w14:paraId="55AE683A" w14:textId="77777777" w:rsidR="00082679" w:rsidRPr="00CB6FCC" w:rsidRDefault="00082679" w:rsidP="00082679">
      <w:r w:rsidRPr="00CB6FCC">
        <w:t>***</w:t>
      </w:r>
    </w:p>
    <w:p w14:paraId="1EE1572F" w14:textId="77777777" w:rsidR="00082679" w:rsidRPr="00CB6FCC" w:rsidRDefault="00082679" w:rsidP="00082679">
      <w:r w:rsidRPr="00CB6FCC">
        <w:t xml:space="preserve">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ассоциации, вкладчиков, участников и застрахованных лиц, установления правил и </w:t>
      </w:r>
      <w:r w:rsidRPr="00CB6FCC">
        <w:lastRenderedPageBreak/>
        <w:t>стандартов деятельности, обеспечивающих эффективность работы членов НАПФ. Является членом РСПП, ТПП, СПКФР и АРФГ.</w:t>
      </w:r>
    </w:p>
    <w:p w14:paraId="45DA5EF2" w14:textId="77777777" w:rsidR="00082679" w:rsidRPr="00CB6FCC" w:rsidRDefault="00082679" w:rsidP="00082679">
      <w:r w:rsidRPr="00CB6FCC">
        <w:t>НАПФ объединяет 43 организации: 32 НПФ и 11 ассоциированных членов.</w:t>
      </w:r>
    </w:p>
    <w:p w14:paraId="65793E95" w14:textId="77777777" w:rsidR="00082679" w:rsidRPr="00CB6FCC" w:rsidRDefault="00082679" w:rsidP="00082679">
      <w:r w:rsidRPr="00CB6FCC">
        <w:t>***</w:t>
      </w:r>
    </w:p>
    <w:p w14:paraId="7762BDB5" w14:textId="77777777" w:rsidR="00082679" w:rsidRPr="00CB6FCC" w:rsidRDefault="00082679" w:rsidP="00082679">
      <w:r w:rsidRPr="00CB6FCC">
        <w:t>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К 1 октября 2025 г. россияне заключили более 7,4 млн договоров ПДС на общую сумму свыше 513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2214B1F5" w14:textId="77777777" w:rsidR="00111D7C" w:rsidRPr="00CB6FCC" w:rsidRDefault="00082679" w:rsidP="00082679">
      <w:hyperlink r:id="rId12" w:history="1">
        <w:r w:rsidRPr="00CB6FCC">
          <w:rPr>
            <w:rStyle w:val="a3"/>
          </w:rPr>
          <w:t>https://www.napf.ru/news/napf_news_market/vitse-prezident-napf-rasskazal-kak-effektivno-ispolzovat-finansovye-instrumenty/</w:t>
        </w:r>
      </w:hyperlink>
    </w:p>
    <w:p w14:paraId="0EFBB862" w14:textId="77777777" w:rsidR="006A4B05" w:rsidRDefault="006A4B05" w:rsidP="006A4B05">
      <w:pPr>
        <w:pStyle w:val="2"/>
      </w:pPr>
      <w:bookmarkStart w:id="47" w:name="_Toc212184888"/>
      <w:bookmarkStart w:id="48" w:name="_Hlk212184978"/>
      <w:r>
        <w:t>Советская Адыгея, 23.10.2025, 6,7 млн договоров заключили россияне по программе долгосрочных сбережений с начала её действия</w:t>
      </w:r>
      <w:bookmarkEnd w:id="47"/>
    </w:p>
    <w:p w14:paraId="69DD39CD" w14:textId="77777777" w:rsidR="006A4B05" w:rsidRDefault="006A4B05" w:rsidP="00DC292D">
      <w:pPr>
        <w:pStyle w:val="3"/>
      </w:pPr>
      <w:bookmarkStart w:id="49" w:name="_Toc212184889"/>
      <w:r>
        <w:t>Количество договоров в программе долгосрочных сбережений превысило 6,7 млн с начала работы накопительно-сберегательного продукта. Об этом сообщили в Банке России. Сумма привлеченных средств с первого января 2024 года достигла 483 млрд рублей.</w:t>
      </w:r>
      <w:bookmarkEnd w:id="49"/>
    </w:p>
    <w:p w14:paraId="66FF6222" w14:textId="77777777" w:rsidR="006A4B05" w:rsidRDefault="006A4B05" w:rsidP="006A4B05">
      <w:r>
        <w:t>Участниками программы могут стать жители Адыгеи в возрасте от 18 лет. С ее помощью можно накопить средства через отчисления в негосударственный пенсионный фонд (НПФ), который будет инвестировать их, чтобы приумножить сбережения.</w:t>
      </w:r>
    </w:p>
    <w:p w14:paraId="6E64AB6F" w14:textId="77777777" w:rsidR="006A4B05" w:rsidRDefault="006A4B05" w:rsidP="006A4B05">
      <w:r>
        <w:t xml:space="preserve">Государство гарантирует сохранность средств и дохода от их инвестирования на общую сумму до 2,8 млн руб. Кроме того, как уточняется на сайте </w:t>
      </w:r>
      <w:r w:rsidR="00342C03">
        <w:t>«</w:t>
      </w:r>
      <w:r>
        <w:t>Госуслуги</w:t>
      </w:r>
      <w:r w:rsidR="00342C03">
        <w:t>»</w:t>
      </w:r>
      <w:r>
        <w:t>, господдержка предусматривает софинансирование взносов вкладчиков в зависимости от их среднемесячного дохода. Для этого требуется внести не менее 2 тыс. рублей за год. Дополнительное софинансирование со стороны государства может составить до 36 тысяч рублей в год.</w:t>
      </w:r>
    </w:p>
    <w:p w14:paraId="2711AF8C" w14:textId="77777777" w:rsidR="006A4B05" w:rsidRDefault="006A4B05" w:rsidP="006A4B05">
      <w:r>
        <w:t>Также предусмотрена возможность ежегодного налогового вычета до 52 тысяч рублей при уплате взносов до 400 тысяч рублей в год.</w:t>
      </w:r>
    </w:p>
    <w:p w14:paraId="6C8848D3" w14:textId="77777777" w:rsidR="006A4B05" w:rsidRDefault="006A4B05" w:rsidP="006A4B05">
      <w:r>
        <w:t xml:space="preserve">— Сбережения могут быть использованы гражданами как дополнительный доход после 15 лет их участия в программе или при достижении возраста 55 лет для женщин и 60 лет для мужчин. Средства можно забрать в любой момент, но досрочно — без потери дохода! — вывести деньги возможно только в случае наступления особых жизненных </w:t>
      </w:r>
      <w:r>
        <w:lastRenderedPageBreak/>
        <w:t>ситуаций: либо для дорогостоящего лечения, либо на образование детей, — говорится на сайте Банка России.</w:t>
      </w:r>
    </w:p>
    <w:p w14:paraId="435EC4FB" w14:textId="77777777" w:rsidR="006A4B05" w:rsidRDefault="006A4B05" w:rsidP="006A4B05">
      <w:r>
        <w:t>Договор долгосрочных сбережений заключается через подачу заявления в НПФ.</w:t>
      </w:r>
    </w:p>
    <w:p w14:paraId="25B7B49E" w14:textId="77777777" w:rsidR="00082679" w:rsidRDefault="006A4B05" w:rsidP="006A4B05">
      <w:hyperlink r:id="rId13" w:history="1">
        <w:r w:rsidRPr="00977D32">
          <w:rPr>
            <w:rStyle w:val="a3"/>
          </w:rPr>
          <w:t>https://sovetskaya-adygeya.ru/2025/10/23/6-7-mln-dogovorov-zakljuchili-rossiyane-po-programme-dolgosrochnyh-sberezhenij-s-nachala-ejo-dejstviya/</w:t>
        </w:r>
      </w:hyperlink>
    </w:p>
    <w:p w14:paraId="1398C64D" w14:textId="77777777" w:rsidR="00C07ABF" w:rsidRDefault="00C07ABF" w:rsidP="00C07ABF">
      <w:pPr>
        <w:pStyle w:val="2"/>
      </w:pPr>
      <w:bookmarkStart w:id="50" w:name="_Toc212184890"/>
      <w:bookmarkEnd w:id="48"/>
      <w:r>
        <w:t>InfoАдыгея, 08.10.2025</w:t>
      </w:r>
      <w:r w:rsidRPr="00C462B3">
        <w:t xml:space="preserve">, </w:t>
      </w:r>
      <w:r>
        <w:t>Программа долгосрочных сбережений. Новые возможности для инвестиций в свое будуще</w:t>
      </w:r>
      <w:bookmarkEnd w:id="50"/>
    </w:p>
    <w:p w14:paraId="66FC3496" w14:textId="77777777" w:rsidR="00C07ABF" w:rsidRDefault="00C07ABF" w:rsidP="00C07ABF">
      <w:pPr>
        <w:pStyle w:val="3"/>
      </w:pPr>
      <w:bookmarkStart w:id="51" w:name="_Toc212184891"/>
      <w:r>
        <w:t>Как внести единовременный взнос</w:t>
      </w:r>
      <w:bookmarkEnd w:id="51"/>
    </w:p>
    <w:p w14:paraId="747A5CAB" w14:textId="77777777" w:rsidR="00C07ABF" w:rsidRDefault="00C07ABF" w:rsidP="00C07ABF">
      <w:r>
        <w:t>Гражданин в праве перевести пенсионные накопления в программу долгосрочных сбережений.</w:t>
      </w:r>
    </w:p>
    <w:p w14:paraId="154207D5" w14:textId="77777777" w:rsidR="00C07ABF" w:rsidRDefault="00C07ABF" w:rsidP="00C07ABF">
      <w:r>
        <w:t>Для этого нужно подать в негосударственный пенсионный фонд в котором формируются средства пенсионных накоплений заявление о единовременном взносе, предусматривающее перевод пенсионных накоплений в программу долгосрочных сбережений.</w:t>
      </w:r>
    </w:p>
    <w:p w14:paraId="213325A9" w14:textId="77777777" w:rsidR="00C07ABF" w:rsidRDefault="00C07ABF" w:rsidP="00C07ABF">
      <w:r>
        <w:t>Узнать информацию о сформированных в вашу пользу средствах пенсионных накоплений, можно на портале Госуслуги.</w:t>
      </w:r>
    </w:p>
    <w:p w14:paraId="42388F79" w14:textId="77777777" w:rsidR="00C07ABF" w:rsidRDefault="00C07ABF" w:rsidP="00C07ABF">
      <w:r>
        <w:t>В случае, если на формирование пенсионных накоплений были направлены средства материнского капитала, то при переводе средств пенсионных накоплений в программу долгосрочных сбережений, материнский капитал возвращается в Социальный фонд России для последующего использования его на иные цели.</w:t>
      </w:r>
    </w:p>
    <w:p w14:paraId="0EE4EEF3" w14:textId="77777777" w:rsidR="00C07ABF" w:rsidRDefault="00C07ABF" w:rsidP="00C07ABF">
      <w:r>
        <w:t>В случае, если пенсионные накопления, находятся в ином негосударственном пенсионном фонде или Социальном фонде России для направления их в программу долгосрочных сбережений необходимо сначала перевести в негосударственный пенсионный фонд с которым гражданин заключил или планирует заключить договор по программе долгосрочных сбережений затем подать заявление о единовременном взносе.</w:t>
      </w:r>
    </w:p>
    <w:p w14:paraId="7FAF9985" w14:textId="77777777" w:rsidR="00C07ABF" w:rsidRDefault="00C07ABF" w:rsidP="00C07ABF">
      <w:r>
        <w:t>Чтобы перевести пенсионные накопления в выбранный негосударственный пенсионный фонд, нужно подать заявление о срочном или досрочном переходе. Это можно сделать лично в Социальном фонде России</w:t>
      </w:r>
    </w:p>
    <w:p w14:paraId="0EA17AD5" w14:textId="77777777" w:rsidR="006A4B05" w:rsidRPr="00C07ABF" w:rsidRDefault="00C07ABF" w:rsidP="00C07ABF">
      <w:hyperlink r:id="rId14" w:history="1">
        <w:r w:rsidRPr="00955068">
          <w:rPr>
            <w:rStyle w:val="a3"/>
          </w:rPr>
          <w:t>https://infoadygea.ru/?module=articles&amp;action=view&amp;id=27087</w:t>
        </w:r>
      </w:hyperlink>
      <w:r w:rsidRPr="00C07ABF">
        <w:t xml:space="preserve"> </w:t>
      </w:r>
    </w:p>
    <w:p w14:paraId="63F1E610" w14:textId="77777777" w:rsidR="00C07ABF" w:rsidRPr="00C07ABF" w:rsidRDefault="00C07ABF" w:rsidP="00C07ABF"/>
    <w:p w14:paraId="5213E5DA" w14:textId="77777777" w:rsidR="00111D7C" w:rsidRDefault="00111D7C" w:rsidP="00111D7C">
      <w:pPr>
        <w:pStyle w:val="10"/>
      </w:pPr>
      <w:bookmarkStart w:id="52" w:name="_Toc165991074"/>
      <w:bookmarkStart w:id="53" w:name="_Toc212184892"/>
      <w:r w:rsidRPr="00CB6FCC">
        <w:lastRenderedPageBreak/>
        <w:t>Новости развития системы обязательного пенсионного страхования и страховой пенсии</w:t>
      </w:r>
      <w:bookmarkEnd w:id="39"/>
      <w:bookmarkEnd w:id="40"/>
      <w:bookmarkEnd w:id="41"/>
      <w:bookmarkEnd w:id="52"/>
      <w:bookmarkEnd w:id="53"/>
    </w:p>
    <w:p w14:paraId="6065C791" w14:textId="77777777" w:rsidR="001F665A" w:rsidRDefault="001F665A" w:rsidP="001F665A">
      <w:pPr>
        <w:pStyle w:val="2"/>
      </w:pPr>
      <w:bookmarkStart w:id="54" w:name="_Toc212184893"/>
      <w:r>
        <w:t>Парламентская газета, 24.10.2025</w:t>
      </w:r>
      <w:r w:rsidRPr="001F665A">
        <w:t xml:space="preserve">, </w:t>
      </w:r>
      <w:r>
        <w:t>Бюджетникам, матерям и пенсионерам добавят денег</w:t>
      </w:r>
      <w:bookmarkEnd w:id="54"/>
    </w:p>
    <w:p w14:paraId="3BA5EAAE" w14:textId="0B8AAD47" w:rsidR="001F665A" w:rsidRDefault="001F665A" w:rsidP="001F665A">
      <w:pPr>
        <w:pStyle w:val="3"/>
      </w:pPr>
      <w:bookmarkStart w:id="55" w:name="_Toc212184894"/>
      <w:r>
        <w:t>Более двух триллионов рублей в проекте бюджета на следующие три года учтены на жилищные программы для семей с детьми. В первую очередь это касается семейной ипотеки и частичного погашения ипотечных кредитов для многодетных семей. Госдума на пленарном заседании 22 октября в первом чтении приняла проект закона о федеральном бюджете на 2026–2028 годы.</w:t>
      </w:r>
      <w:bookmarkEnd w:id="55"/>
    </w:p>
    <w:p w14:paraId="6728E95A" w14:textId="77777777" w:rsidR="001F665A" w:rsidRDefault="001F665A" w:rsidP="001F665A">
      <w:r>
        <w:t>В 2026 году заработает новая семейная выплата в виде возмещения части уплаченного налога на доходы физлиц нуждающимся гражданам, имеющим двух и более детей. Для родителей таких семей ставка НДФЛ составит всего шесть процентов, отметил министр Антон Силуанов, представляя проект бюджета.</w:t>
      </w:r>
    </w:p>
    <w:p w14:paraId="278D213A" w14:textId="77777777" w:rsidR="001F665A" w:rsidRDefault="001F665A" w:rsidP="001F665A">
      <w:r>
        <w:t>Также, по словам главы Минфина, продолжится реализация программ по развитию образования и здравоохранения: расходы на эти цели составят в следующем году 3,6 триллиона руб лей, что на 120 миллиардов больше уровня текущего года. В планах кабмина к 2030 году построить не менее 100 новых детских садов и 150 школ, отремонтировать более 11 тысяч школ, 2 тысячи детских садов и около 1,2 тысячи колледжей.</w:t>
      </w:r>
    </w:p>
    <w:p w14:paraId="6C406763" w14:textId="77777777" w:rsidR="001F665A" w:rsidRDefault="001F665A" w:rsidP="001F665A">
      <w:r>
        <w:t>Госдума приняла в первом чтении проект закона о федеральном бюджете на 2026–2028 годы</w:t>
      </w:r>
    </w:p>
    <w:p w14:paraId="7DCB3F71" w14:textId="77777777" w:rsidR="001F665A" w:rsidRDefault="001F665A" w:rsidP="001F665A">
      <w:r>
        <w:t>Средний размер пенсии по старости на конец 2026 года составит 27 117 рублей, прожиточный минимум увеличится на 1200 рублей – до 18 939, а МРОТ – до 27 093 руб лей. Это позволит повысить размер пособий, социальных выплат, определяемых из расчета этого показателя. В частности, маткапитал, а также выплаты ветеранам и инвалидам проиндексируют с учетом инфляции на 6,8 процента, страховые пенсии неработающим и работающим пенсионерам с 1 января поднимут на 7,6 процента. Размер выплаты в 2026 году на первого ребенка составит 737 тысяч, а на второго, если за первого деньги не были получены, – 974 тысячи рублей. Подробно о том, как будут выполнять социальные обязательства перед россиянами в следующие три года, в Госдуме рассказал министр финансов Антон Силуанов.</w:t>
      </w:r>
    </w:p>
    <w:p w14:paraId="794DC344" w14:textId="77777777" w:rsidR="001F665A" w:rsidRDefault="001F665A" w:rsidP="001F665A">
      <w:r>
        <w:t>ГАРАНТИРОВАННАЯ ИНДЕКСАЦИЯ</w:t>
      </w:r>
    </w:p>
    <w:p w14:paraId="3748F33A" w14:textId="77777777" w:rsidR="001F665A" w:rsidRDefault="001F665A" w:rsidP="001F665A">
      <w:r>
        <w:t>Президент России поставил задачу довести к 2030 году уровень минимального размера оплаты труда до 35 тысяч рублей, поэтому в следующем году стоит ожидать более оперативного повышения МРОТ – до 27 093 рублей. Такая позитивная динамика продолжится на протяжении всей бюджетной трехлетки, что позволит значительно ускорить рост зарплат работников с небольшими доходами, пояснил министр финансов.</w:t>
      </w:r>
    </w:p>
    <w:p w14:paraId="04A7C4BA" w14:textId="77777777" w:rsidR="001F665A" w:rsidRDefault="001F665A" w:rsidP="001F665A">
      <w:r>
        <w:t xml:space="preserve">Еще одним важным приоритетным направлением бюджета станет укрепление демографии. По словам Силуанова, «детский» бюджет на следующие три года превысит десять триллионов рублей: «Обеспечим выплаты единого пособия на детей нуждающимся семьям. Более восьми миллионов получателей ежегодно будут </w:t>
      </w:r>
      <w:r>
        <w:lastRenderedPageBreak/>
        <w:t>обеспечены детскими пособиями, 1,8 миллиона семей получат проиндексированный материнский капитал». Размер выплаты в 2026 году на первого ребенка составит 737 тысяч, а на второго, если за первого маткапитал не был получен, – 974 тысячи рублей.</w:t>
      </w:r>
    </w:p>
    <w:p w14:paraId="3332C014" w14:textId="77777777" w:rsidR="001F665A" w:rsidRDefault="001F665A" w:rsidP="001F665A">
      <w:r>
        <w:t>Более двух триллионов рублей в проекте бюджета учтены на жилищные программы для семей с детьми. В первую очередь это касается программы семейной ипотеки и частичного погашения ипотечных кредитов в сумме 450 тысяч рублей для многодетных семей с тремя и более детьми. Кроме того, в 2026 году заработает новая семейная выплата в виде возмещения части уплаченного НДФЛ нуждающимся гражданам, имеющим двух и более детей. Таким образом, ставка налога составит всего шесть процентов.</w:t>
      </w:r>
    </w:p>
    <w:p w14:paraId="3CFF950F" w14:textId="77777777" w:rsidR="001F665A" w:rsidRDefault="001F665A" w:rsidP="001F665A">
      <w:r>
        <w:t>«Продолжится реализация программ по развитию образования и здравоохранения: расходы на эти цели составят в следующем году 3,6 триллиона рублей, что на 120 миллиардов больше текущего года, – уточнил Антон Силуанов. – К 2030 году построим не менее 100 новых детских садов и 150 школ, отремонтируем более 11 тысяч школ, 2 тысячи детских садов и около 1,2 тысячи колледжей».</w:t>
      </w:r>
    </w:p>
    <w:p w14:paraId="34063977" w14:textId="77777777" w:rsidR="001F665A" w:rsidRDefault="001F665A" w:rsidP="001F665A">
      <w:r>
        <w:t>Помимо этого, к 2030 году в Правительстве планируют отремонтировать не менее 800 общежитий, построить 25 новых современных кампусов.</w:t>
      </w:r>
    </w:p>
    <w:p w14:paraId="6DD75BFA" w14:textId="77777777" w:rsidR="001F665A" w:rsidRDefault="001F665A" w:rsidP="001F665A">
      <w:r>
        <w:t>ЗА СЧЕТ РОСТА ВНУТРЕННЕГО СПРОСА</w:t>
      </w:r>
    </w:p>
    <w:p w14:paraId="79F0662D" w14:textId="77777777" w:rsidR="001F665A" w:rsidRDefault="001F665A" w:rsidP="001F665A">
      <w:r>
        <w:t>Деньги на выполнение всех социальных обязательств обеспечит плавный рост экономики: 1,3 процента в 2026 году, 2,8 – в 2027-м и 2,5 процента в 2028 году. Основным фактором роста станет внутренний спрос – оборот розничной торговли за три года увеличится на 8,8 процента, сообщил председатель Счетной палаты Борис Ковальчук.</w:t>
      </w:r>
    </w:p>
    <w:p w14:paraId="168CBCF8" w14:textId="77777777" w:rsidR="001F665A" w:rsidRDefault="001F665A" w:rsidP="001F665A">
      <w:r>
        <w:t>По его словам, цена на нефть марки Urals в 2025 году опустится ниже базового уровня, а в 2026 году базовые прогнозные цены сравняются, что формирует риски для нефтегазовых доходов федерального бюджета, особенно с учетом прогнозируемого более крепкого курса рубля.</w:t>
      </w:r>
    </w:p>
    <w:p w14:paraId="303A29DF" w14:textId="77777777" w:rsidR="001F665A" w:rsidRDefault="001F665A" w:rsidP="001F665A">
      <w:r>
        <w:t>Он отметил, что прогнозируется рост доходов федерального бюджета до 40,3 триллиона в 2026 году, 42,9 триллиона – в 2027-м и почти 46 триллионов рублей – в 2028 году. Нефтегазовые доходы прогнозируются на следующий год в размере 8,9 триллиона, что составляет 3,8 процента ВВП. В 2027 и 2028 годах они составят 9 и 9,97 триллиона рублей соответственно.</w:t>
      </w:r>
    </w:p>
    <w:p w14:paraId="42651732" w14:textId="77777777" w:rsidR="001F665A" w:rsidRDefault="001F665A" w:rsidP="001F665A">
      <w:r>
        <w:t>ЭФФЕКТИВНОСТЬ БЮДЖЕТНОГО РУБ ЛЯ</w:t>
      </w:r>
    </w:p>
    <w:p w14:paraId="3B37A212" w14:textId="77777777" w:rsidR="001F665A" w:rsidRDefault="001F665A" w:rsidP="001F665A">
      <w:r>
        <w:t>Попутно наращиванию доходной базы бюджета следует побеспокоиться об эффективной трате каждого государственного рубля, считает председатель Комитета Госдумы по бюджету и налогам Андрей Макаров. Он призвал уйти от отчетов по кассовому исполнению тех или иных проектов.</w:t>
      </w:r>
    </w:p>
    <w:p w14:paraId="60515C43" w14:textId="77777777" w:rsidR="001F665A" w:rsidRDefault="001F665A" w:rsidP="001F665A">
      <w:r>
        <w:t xml:space="preserve">«Мы все время говорим «выделены деньги», «освоены», «ушли», и у нас идет кассовое исполнение. Нам пора переходить на приоритет фактического и своевременного выполнения мероприятий или построенных каких-то объектов, потому что все научились: деньги ушли, касса стопроцентно освоена. Все отлично, все отчитались, все хорошо, только нет объекта, нет мероприятия и нет решения. Комитет считает, что парламентский контроль должен быть перенацелен не на кассу. По кассе уже все </w:t>
      </w:r>
      <w:r>
        <w:lastRenderedPageBreak/>
        <w:t>научились. Под 100 процентов – все хорошо, а сделано или не сделано… И вот это, наверное, главная задача, которую мы поддержим», – подчеркнул депутат.</w:t>
      </w:r>
    </w:p>
    <w:p w14:paraId="2C4D5A5F" w14:textId="77777777" w:rsidR="001F665A" w:rsidRDefault="001F665A" w:rsidP="001F665A">
      <w:r>
        <w:t>Также, по мнению Макарова, следует подтянуть эффективность налоговых льгот. При этом речь идет вовсе не о социальных пре-ференциях, которые в общей массе льгот составляют лишь треть.</w:t>
      </w:r>
    </w:p>
    <w:p w14:paraId="2E90B4CC" w14:textId="77777777" w:rsidR="001F665A" w:rsidRDefault="001F665A" w:rsidP="001F665A">
      <w:r>
        <w:t>«У нас очень часто льготы даются только потому, что ты назвался малым предпринимателем, работаешь в этой сфере и так далее, – добавил он. – Мы раздаем не тем, кто эффективно их использует, мы раздаем всем. Нам давно пора понять, что налоговая льгота – это самый неэффективный инструмент поддержки, нужна прямая поддержка тех, кто эту поддержку реализует и дает значимый для экономики и нужный для людей результат».</w:t>
      </w:r>
    </w:p>
    <w:p w14:paraId="0074B820" w14:textId="77777777" w:rsidR="001F665A" w:rsidRDefault="001F665A" w:rsidP="001F665A">
      <w:r>
        <w:t>КОНСТРУКТИВНОЕ ВЗАИМОДЕЙСТВИЕ</w:t>
      </w:r>
    </w:p>
    <w:p w14:paraId="18C85814" w14:textId="77777777" w:rsidR="001F665A" w:rsidRDefault="001F665A" w:rsidP="001F665A">
      <w:r>
        <w:t>В ходе рассмотрения проекта бюджета следующей трехлетки председатель Госдумы Вячеслав Володин отметил, что между Государственной Думой и Правительством за последнее время сложились конструктивные отношения. Он сообщил, что накануне обсудил с главой кабмина Михаилом Мишустиным не только проект федерального бюджета, но и другие законопроекты, входящие в бюджетный пакет. В частности, изменения в Налоговый кодекс – тему, которая волнует деловое сообщество.</w:t>
      </w:r>
    </w:p>
    <w:p w14:paraId="58E7B070" w14:textId="77777777" w:rsidR="001F665A" w:rsidRDefault="001F665A" w:rsidP="001F665A">
      <w:r>
        <w:t>Вячеслав Володин рассказал, что депутаты постарались «еще на уровне профильного комитета сделать все для того, чтобы предложения деловых объединений были не только проанализированы, но и по ряду из них уже выработаны предложения».</w:t>
      </w:r>
    </w:p>
    <w:p w14:paraId="4B688E5E" w14:textId="77777777" w:rsidR="001F665A" w:rsidRDefault="001F665A" w:rsidP="001F665A">
      <w:r>
        <w:t>Михаил Мишустин, по словам председателя Госдумы, подчеркнул готовность к конструктивному диалогу. И в этой связи Минфину дано поручение оперативно проработать предложения депутатов.</w:t>
      </w:r>
    </w:p>
    <w:p w14:paraId="052A8DDC" w14:textId="77777777" w:rsidR="001F665A" w:rsidRDefault="001F665A" w:rsidP="001F665A">
      <w:r>
        <w:t>Антон Силуанов: «Ключевым направлением расходов является реализация национальных целей развития. Общий объем средств, предусмотренный на это в трехлетнем бюджете, составляет почти 21 триллион рублей».</w:t>
      </w:r>
    </w:p>
    <w:p w14:paraId="4C90DF01" w14:textId="77777777" w:rsidR="001F665A" w:rsidRDefault="001F665A" w:rsidP="001F665A">
      <w:r>
        <w:t>21 триллион рублей потратит в следующие три года государство на реализацию национальных целей развития России</w:t>
      </w:r>
    </w:p>
    <w:p w14:paraId="6CC7F809" w14:textId="77777777" w:rsidR="001F665A" w:rsidRPr="001F665A" w:rsidRDefault="001F665A" w:rsidP="001F665A">
      <w:r>
        <w:t>Валерий Филоненко</w:t>
      </w:r>
    </w:p>
    <w:p w14:paraId="4E8366D5" w14:textId="77777777" w:rsidR="00D2441B" w:rsidRDefault="00D2441B" w:rsidP="00D2441B">
      <w:pPr>
        <w:pStyle w:val="2"/>
      </w:pPr>
      <w:bookmarkStart w:id="56" w:name="_Toc212184895"/>
      <w:r>
        <w:t>Парламентская газета, 23.10.2025, Шахтерам и летчикам ускорят получение доплат к пенсиям</w:t>
      </w:r>
      <w:bookmarkEnd w:id="56"/>
    </w:p>
    <w:p w14:paraId="220CD312" w14:textId="77777777" w:rsidR="00D2441B" w:rsidRDefault="00D2441B" w:rsidP="00DC292D">
      <w:pPr>
        <w:pStyle w:val="3"/>
      </w:pPr>
      <w:bookmarkStart w:id="57" w:name="_Toc212184896"/>
      <w:r>
        <w:t xml:space="preserve">В Министерстве труда и соцзащиты предложили учитывать взносы работодателей на доплату к пенсиям летчиков и шахтеров сроком отправки, а не зачисления на счета Соцфонда. Так льготники смогут получать повышенные выплаты раньше, узнала </w:t>
      </w:r>
      <w:r w:rsidR="00342C03">
        <w:t>«</w:t>
      </w:r>
      <w:r>
        <w:t>Парламентская газета</w:t>
      </w:r>
      <w:r w:rsidR="00342C03">
        <w:t>»</w:t>
      </w:r>
      <w:r>
        <w:t>.</w:t>
      </w:r>
      <w:bookmarkEnd w:id="57"/>
    </w:p>
    <w:p w14:paraId="610A1D46" w14:textId="77777777" w:rsidR="00D2441B" w:rsidRDefault="00D2441B" w:rsidP="00D2441B">
      <w:r>
        <w:t>Сейчас бывшие летчики и шахтеры ежемесячно получают доплату к пенсии из-за вредных условий труда. Для выплаты работодатели ежемесячно перечисляют в Социальный фонд дополнительные взносы.</w:t>
      </w:r>
    </w:p>
    <w:p w14:paraId="5C11E80F" w14:textId="77777777" w:rsidR="00D2441B" w:rsidRDefault="00342C03" w:rsidP="00D2441B">
      <w:r>
        <w:t>«</w:t>
      </w:r>
      <w:r w:rsidR="00D2441B">
        <w:t xml:space="preserve">По общему правилу, взносы, поступившие в Соцфонд в первом квартале (январь - март), учитываются при определении размера доплат в период с мая по июль. </w:t>
      </w:r>
      <w:r w:rsidR="00D2441B">
        <w:lastRenderedPageBreak/>
        <w:t>Аналогично, взносы, поступившие во втором квартале (апрель-июнь), влияют на доплаты в период с августа по октябрь, взносы за третий квартал (июль - сентябрь) - на доплаты с ноября по январь, и взносы за четвертый квартал (октябрь - декабрь) - на доплаты с февраля по апрель следующего года</w:t>
      </w:r>
      <w:r>
        <w:t>»</w:t>
      </w:r>
      <w:r w:rsidR="00D2441B">
        <w:t>, - пояснили в пресс-службе Минтруда.</w:t>
      </w:r>
    </w:p>
    <w:p w14:paraId="36007B4A" w14:textId="77777777" w:rsidR="00D2441B" w:rsidRDefault="00D2441B" w:rsidP="00D2441B">
      <w:r>
        <w:t>При этом на практике бывает, что работодатель взносы перечислил в одном квартале, а на счета Соцфонда они поступили уже в следующем квартале. Из-за этого размер доплат к пенсиям может быть неравномерным.</w:t>
      </w:r>
    </w:p>
    <w:p w14:paraId="4B8698AE" w14:textId="77777777" w:rsidR="00D2441B" w:rsidRDefault="00342C03" w:rsidP="00D2441B">
      <w:r>
        <w:t>«</w:t>
      </w:r>
      <w:r w:rsidR="00D2441B">
        <w:t>Предлагаемые законопроектом изменения позволят учитывать взносы, фактически уплаченные работодателями в июне, но поступившие на счета СФР в июле, при определении размера доплаты уже в ближайший выплатной период с августа по октябрь, что позволит обеспечить своевременный учет взносов на дополнительное социальное обеспечение получателей таких доплат</w:t>
      </w:r>
      <w:r>
        <w:t>»</w:t>
      </w:r>
      <w:r w:rsidR="00D2441B">
        <w:t>, - рассчитывает Минтруд.</w:t>
      </w:r>
    </w:p>
    <w:p w14:paraId="059C1A0A" w14:textId="77777777" w:rsidR="00D2441B" w:rsidRPr="00D2441B" w:rsidRDefault="00D2441B" w:rsidP="00D2441B">
      <w:hyperlink r:id="rId15" w:history="1">
        <w:r w:rsidRPr="00977D32">
          <w:rPr>
            <w:rStyle w:val="a3"/>
          </w:rPr>
          <w:t>https://www.pnp.ru/social/shakhteram-i-letchikam-uskoryat-poluchenie-doplat-k-pensiyam.html</w:t>
        </w:r>
      </w:hyperlink>
      <w:r>
        <w:t xml:space="preserve"> </w:t>
      </w:r>
    </w:p>
    <w:p w14:paraId="509FA868" w14:textId="77777777" w:rsidR="00082679" w:rsidRPr="00CB6FCC" w:rsidRDefault="00082679" w:rsidP="00082679">
      <w:pPr>
        <w:pStyle w:val="2"/>
      </w:pPr>
      <w:bookmarkStart w:id="58" w:name="a3"/>
      <w:bookmarkStart w:id="59" w:name="_Toc212184897"/>
      <w:bookmarkEnd w:id="58"/>
      <w:r w:rsidRPr="00CB6FCC">
        <w:t>Российская газета, 23.10.2025, Кого может затронуть изменение системы социального страхования</w:t>
      </w:r>
      <w:bookmarkEnd w:id="59"/>
    </w:p>
    <w:p w14:paraId="180C6F28" w14:textId="77777777" w:rsidR="00082679" w:rsidRPr="00CB6FCC" w:rsidRDefault="00082679" w:rsidP="00DC292D">
      <w:pPr>
        <w:pStyle w:val="3"/>
      </w:pPr>
      <w:bookmarkStart w:id="60" w:name="_Toc212184898"/>
      <w:r w:rsidRPr="00CB6FCC">
        <w:t>Минфин скорректировал прогноз по бюджету Фонда пенсионного и социального страхования России (СФР) на 2025 год: дефицит увеличится до 779,8 миллиарда рублей против 369,5 миллиарда, предусмотренных в действующем бюджете.</w:t>
      </w:r>
      <w:bookmarkEnd w:id="60"/>
    </w:p>
    <w:p w14:paraId="30110F0C" w14:textId="77777777" w:rsidR="00082679" w:rsidRPr="00CB6FCC" w:rsidRDefault="00082679" w:rsidP="00082679">
      <w:r w:rsidRPr="00CB6FCC">
        <w:t xml:space="preserve">Доходы фонда составят 16,2 триллиона рублей, что примерно на 400 миллиардов меньше прежнего прогноза, расходы вырастут на 100 миллиардов - примерно до 17 триллионов. </w:t>
      </w:r>
      <w:r w:rsidR="00342C03">
        <w:t>«</w:t>
      </w:r>
      <w:r w:rsidRPr="00CB6FCC">
        <w:t>Технический</w:t>
      </w:r>
      <w:r w:rsidR="00342C03">
        <w:t>»</w:t>
      </w:r>
      <w:r w:rsidRPr="00CB6FCC">
        <w:t xml:space="preserve"> дефицит, как уточняет минфин, связан с изменением параметров сводной бюджетной росписи и будет покрываться за счет остатков прошлых лет.</w:t>
      </w:r>
    </w:p>
    <w:p w14:paraId="197B1E12" w14:textId="77777777" w:rsidR="00082679" w:rsidRPr="00CB6FCC" w:rsidRDefault="00082679" w:rsidP="00082679">
      <w:r w:rsidRPr="00CB6FCC">
        <w:t>Тем не менее рост дефицита усиливает необходимость поиска новых источников финансирования и пересмотра правил расходования средств. На этом фоне обсуждаются инициативы, которые затрагивают систему обязательного медицинского страхования (ОМС) и сам принцип ее универсальности для разных категорий граждан. Фактически речь идет о том, чтобы перераспределить финансовую нагрузку внутри системы, не нарушив базовый принцип доступности медицинской помощи.</w:t>
      </w:r>
    </w:p>
    <w:p w14:paraId="233D62CC" w14:textId="77777777" w:rsidR="00082679" w:rsidRPr="00CB6FCC" w:rsidRDefault="00082679" w:rsidP="00082679">
      <w:r w:rsidRPr="00CB6FCC">
        <w:t xml:space="preserve">Одно из вероятных направлений - страхование иностранных граждан. Замруководителя фракции </w:t>
      </w:r>
      <w:r w:rsidR="00342C03">
        <w:t>«</w:t>
      </w:r>
      <w:r w:rsidRPr="00CB6FCC">
        <w:t>Новые люди</w:t>
      </w:r>
      <w:r w:rsidR="00342C03">
        <w:t>»</w:t>
      </w:r>
      <w:r w:rsidRPr="00CB6FCC">
        <w:t xml:space="preserve"> Сардана Авксентьева еще летом направила в минздрав предложение обязать мигрантов приобретать полис добровольного медицинского страхования при въезде в Россию.</w:t>
      </w:r>
    </w:p>
    <w:p w14:paraId="0503DFD0" w14:textId="77777777" w:rsidR="00082679" w:rsidRPr="00CB6FCC" w:rsidRDefault="00082679" w:rsidP="00082679">
      <w:r w:rsidRPr="00CB6FCC">
        <w:t>Ежегодно, по данным ведомства, более 5 миллионов иностранцев и лиц без гражданства обращаются за медпомощью. В это число в том числе входят беременные женщины.</w:t>
      </w:r>
    </w:p>
    <w:p w14:paraId="00ADEEC8" w14:textId="77777777" w:rsidR="00082679" w:rsidRPr="00CB6FCC" w:rsidRDefault="00082679" w:rsidP="00082679">
      <w:r w:rsidRPr="00CB6FCC">
        <w:t>В большинстве случаев экстренная помощь им оказывается бесплатно, а родильные дома и детские больницы обязаны принимать беременных иностранок и новорожденных вне зависимости от наличия страховки.</w:t>
      </w:r>
    </w:p>
    <w:p w14:paraId="2BAE1552" w14:textId="77777777" w:rsidR="00082679" w:rsidRPr="00CB6FCC" w:rsidRDefault="00082679" w:rsidP="00082679">
      <w:r w:rsidRPr="00CB6FCC">
        <w:t xml:space="preserve">Однако действующие нормы создают условия для злоупотреблений. Судебная практика показывает, что иностранцы часто ссылаются на международные соглашения - </w:t>
      </w:r>
      <w:r w:rsidRPr="00CB6FCC">
        <w:lastRenderedPageBreak/>
        <w:t xml:space="preserve">например, в рамках СНГ или ЕАЭС, - которые обязывают Россию оказывать экстренную помощь бесплатно. В результате расходы ложатся на бюджет без последующего возмещения, причем помощь оказывают и </w:t>
      </w:r>
      <w:r w:rsidR="00342C03">
        <w:t>«</w:t>
      </w:r>
      <w:r w:rsidRPr="00CB6FCC">
        <w:t>нелегалам</w:t>
      </w:r>
      <w:r w:rsidR="00342C03">
        <w:t>»</w:t>
      </w:r>
      <w:r w:rsidRPr="00CB6FCC">
        <w:t>. Только в 2024 году МВД выявило свыше 153 тысяч нарушений миграционного законодательства, а в первом квартале 2025-го - более 60 тысяч.</w:t>
      </w:r>
    </w:p>
    <w:p w14:paraId="5074BA23" w14:textId="77777777" w:rsidR="00082679" w:rsidRPr="00CB6FCC" w:rsidRDefault="00082679" w:rsidP="00082679">
      <w:r w:rsidRPr="00CB6FCC">
        <w:t>С 2026 самозанятые смогут уходить на больничный, если заплатят взносы по одному из двух тарифов</w:t>
      </w:r>
    </w:p>
    <w:p w14:paraId="2915C3C5" w14:textId="77777777" w:rsidR="00082679" w:rsidRPr="00CB6FCC" w:rsidRDefault="00082679" w:rsidP="00082679">
      <w:r w:rsidRPr="00CB6FCC">
        <w:t>Второй вариант можно считать наиболее близким к практической реализации. Глава Комитета Госдумы по охране здоровья Сергей Леонов недавно напоминал, что минздрав предлагает выдавать полис ОМС трудовым мигрантам только при наличии не менее пяти лет страхового стажа вместо трех, как сейчас. По его словам, соответствующий законопроект уже рекомендован к принятию в первом чтении.</w:t>
      </w:r>
    </w:p>
    <w:p w14:paraId="43041FB4" w14:textId="77777777" w:rsidR="00082679" w:rsidRPr="00CB6FCC" w:rsidRDefault="00342C03" w:rsidP="00082679">
      <w:r>
        <w:t>«</w:t>
      </w:r>
      <w:r w:rsidR="00082679" w:rsidRPr="00CB6FCC">
        <w:t>Речь именно о стаже, когда с зарплаты идут взносы. Высококвалифицированных специалистов эти новшества не коснутся</w:t>
      </w:r>
      <w:r>
        <w:t>»</w:t>
      </w:r>
      <w:r w:rsidR="00082679" w:rsidRPr="00CB6FCC">
        <w:t xml:space="preserve">, - пояснил в разговоре с </w:t>
      </w:r>
      <w:r>
        <w:t>«</w:t>
      </w:r>
      <w:r w:rsidR="00082679" w:rsidRPr="00CB6FCC">
        <w:t>РГ</w:t>
      </w:r>
      <w:r>
        <w:t>»</w:t>
      </w:r>
      <w:r w:rsidR="00082679" w:rsidRPr="00CB6FCC">
        <w:t xml:space="preserve"> руководитель оперативного штаба Независимого профсоюза </w:t>
      </w:r>
      <w:r>
        <w:t>«</w:t>
      </w:r>
      <w:r w:rsidR="00082679" w:rsidRPr="00CB6FCC">
        <w:t>Новый труд</w:t>
      </w:r>
      <w:r>
        <w:t>»</w:t>
      </w:r>
      <w:r w:rsidR="00082679" w:rsidRPr="00CB6FCC">
        <w:t xml:space="preserve"> Алексей Неживой.</w:t>
      </w:r>
    </w:p>
    <w:p w14:paraId="10410CA4" w14:textId="77777777" w:rsidR="00082679" w:rsidRPr="00CB6FCC" w:rsidRDefault="00082679" w:rsidP="00082679">
      <w:r w:rsidRPr="00CB6FCC">
        <w:t>Он отметил, что Россия движется к модели, близкой к системе ОАЭ, где работают крайне строгие правила в отношении трудовых мигрантов.</w:t>
      </w:r>
    </w:p>
    <w:p w14:paraId="2A8EB7A9" w14:textId="77777777" w:rsidR="00082679" w:rsidRPr="00CB6FCC" w:rsidRDefault="00342C03" w:rsidP="00082679">
      <w:r>
        <w:t>«</w:t>
      </w:r>
      <w:r w:rsidR="00082679" w:rsidRPr="00CB6FCC">
        <w:t>Мы в профсоюзе приветствуем инициативы, направленные на наведение порядка, но с тревогой следим за теми, что ухудшают положение мигрантов. Важно выстроить рейтинг ответственности и доверия, чтобы добросовестные работники не страдали из-за нарушителей</w:t>
      </w:r>
      <w:r>
        <w:t>»</w:t>
      </w:r>
      <w:r w:rsidR="00082679" w:rsidRPr="00CB6FCC">
        <w:t>, - подчеркнул Неживой.</w:t>
      </w:r>
    </w:p>
    <w:p w14:paraId="40289E32" w14:textId="77777777" w:rsidR="00082679" w:rsidRPr="00CB6FCC" w:rsidRDefault="00082679" w:rsidP="00082679">
      <w:r w:rsidRPr="00CB6FCC">
        <w:t xml:space="preserve">Параллельно обсуждается вопрос участия в страховой системе неработающих граждан. Спикер Совета Федерации Валентина Матвиенко предложила обязать безработных россиян самостоятельно оплачивать медицинское страхование, чтобы </w:t>
      </w:r>
      <w:r w:rsidR="00342C03">
        <w:t>«</w:t>
      </w:r>
      <w:r w:rsidRPr="00CB6FCC">
        <w:t>честно работающие люди</w:t>
      </w:r>
      <w:r w:rsidR="00342C03">
        <w:t>»</w:t>
      </w:r>
      <w:r w:rsidRPr="00CB6FCC">
        <w:t xml:space="preserve"> не оплачивали услуги </w:t>
      </w:r>
      <w:r w:rsidR="00342C03">
        <w:t>«</w:t>
      </w:r>
      <w:r w:rsidRPr="00CB6FCC">
        <w:t>тунеядцам</w:t>
      </w:r>
      <w:r w:rsidR="00342C03">
        <w:t>»</w:t>
      </w:r>
      <w:r w:rsidRPr="00CB6FCC">
        <w:t>.</w:t>
      </w:r>
    </w:p>
    <w:p w14:paraId="7149A8CC" w14:textId="77777777" w:rsidR="00082679" w:rsidRPr="00CB6FCC" w:rsidRDefault="00082679" w:rsidP="00082679">
      <w:r w:rsidRPr="00CB6FCC">
        <w:t>По ее словам, государство и без того несет значительные расходы на пенсионеров, инвалидов и детей, но среди трудоспособных россиян есть те, кто сознательно избегает официального трудоустройства. Предполагаемая сумма ежегодного взноса - около 45 тысяч рублей.</w:t>
      </w:r>
    </w:p>
    <w:p w14:paraId="31DD82A3" w14:textId="77777777" w:rsidR="00082679" w:rsidRPr="00CB6FCC" w:rsidRDefault="00082679" w:rsidP="00082679">
      <w:r w:rsidRPr="00CB6FCC">
        <w:t>В Совфеде подчеркивают, что речь идет не об отмене прав на медицинскую помощь, а о наведении порядка в распределении расходов. Член Комитета Госдумы по труду, социальной политике и делам ветеранов Светлана Бессараб напомнила, что Конституция РФ гарантирует бесплатную медпомощь всем гражданам, вне зависимости от дохода и занятости.</w:t>
      </w:r>
    </w:p>
    <w:p w14:paraId="19E969AE" w14:textId="77777777" w:rsidR="00082679" w:rsidRPr="00CB6FCC" w:rsidRDefault="00082679" w:rsidP="00082679">
      <w:r w:rsidRPr="00CB6FCC">
        <w:t>По мнению совладельца страхового брокера Mains Павла Озерова, инициатива по оплате полисов ОМС неработающими гражданами основана на принципе справедливости, но требует гибкого подхода. Он отметил, что ключевыми условиями успеха являются дифференциация платежей для социально уязвимых групп и прямая связь между взносами и улучшением качества медицины.</w:t>
      </w:r>
    </w:p>
    <w:p w14:paraId="2A87F01C" w14:textId="77777777" w:rsidR="00082679" w:rsidRPr="00CB6FCC" w:rsidRDefault="00342C03" w:rsidP="00082679">
      <w:r>
        <w:t>«</w:t>
      </w:r>
      <w:r w:rsidR="00082679" w:rsidRPr="00CB6FCC">
        <w:t xml:space="preserve">Здоровая и функционирующая медицина - это общее благо, которое требует стабильного финансирования. Логично, что те, кто имеет возможность и пользуется системой, в том числе и неработающие, но экономически активные граждане, должны </w:t>
      </w:r>
      <w:r w:rsidR="00082679" w:rsidRPr="00CB6FCC">
        <w:lastRenderedPageBreak/>
        <w:t>участвовать в ее поддержке. Это может помочь снизить нагрузку на работающее население</w:t>
      </w:r>
      <w:r>
        <w:t>»</w:t>
      </w:r>
      <w:r w:rsidR="00082679" w:rsidRPr="00CB6FCC">
        <w:t xml:space="preserve">, - добавил собеседник </w:t>
      </w:r>
      <w:r>
        <w:t>«</w:t>
      </w:r>
      <w:r w:rsidR="00082679" w:rsidRPr="00CB6FCC">
        <w:t>РГ</w:t>
      </w:r>
      <w:r>
        <w:t>»</w:t>
      </w:r>
      <w:r w:rsidR="00082679" w:rsidRPr="00CB6FCC">
        <w:t>.</w:t>
      </w:r>
    </w:p>
    <w:p w14:paraId="3C1328FB" w14:textId="77777777" w:rsidR="00082679" w:rsidRPr="00CB6FCC" w:rsidRDefault="00082679" w:rsidP="00082679">
      <w:r w:rsidRPr="00CB6FCC">
        <w:t xml:space="preserve">Вместе с тем он подчеркнул, что идея требует чрезвычайно тонкой реализации. Алексей Неживой отметил, что грести всех под одну гребенку нельзя. </w:t>
      </w:r>
      <w:r w:rsidR="00342C03">
        <w:t>«</w:t>
      </w:r>
      <w:r w:rsidRPr="00CB6FCC">
        <w:t>Многие из тех, кто не работает, заняты важнейшими социальными функциями - например, воспитанием детей. Нельзя лишать многодетную мать права на медицинскую помощь</w:t>
      </w:r>
      <w:r w:rsidR="00342C03">
        <w:t>»</w:t>
      </w:r>
      <w:r w:rsidRPr="00CB6FCC">
        <w:t xml:space="preserve">, - подчеркнул он в разговоре с </w:t>
      </w:r>
      <w:r w:rsidR="00342C03">
        <w:t>«</w:t>
      </w:r>
      <w:r w:rsidRPr="00CB6FCC">
        <w:t>РГ</w:t>
      </w:r>
      <w:r w:rsidR="00342C03">
        <w:t>»</w:t>
      </w:r>
      <w:r w:rsidRPr="00CB6FCC">
        <w:t>.</w:t>
      </w:r>
    </w:p>
    <w:p w14:paraId="4617F19C" w14:textId="77777777" w:rsidR="00082679" w:rsidRPr="00CB6FCC" w:rsidRDefault="00082679" w:rsidP="00082679">
      <w:r w:rsidRPr="00CB6FCC">
        <w:t>Эксперт также напомнил, что самозанятые, которых теоретически можно включить в группу неработающих граждан по фискальному признаку, уже делают вклад в систему через налог на профессиональный доход, треть которого идет в фонд медицинского страхования.</w:t>
      </w:r>
    </w:p>
    <w:p w14:paraId="1F9CD201" w14:textId="77777777" w:rsidR="00082679" w:rsidRPr="00CB6FCC" w:rsidRDefault="00342C03" w:rsidP="00082679">
      <w:r>
        <w:t>«</w:t>
      </w:r>
      <w:r w:rsidR="00082679" w:rsidRPr="00CB6FCC">
        <w:t>Самозанятый, если активно работает и платит НПД, уже не иждивенец. При доходе в 85 тысяч рублей в месяц он покрывает базовый тариф, а при доходе, близком к годовому лимиту, его отчисления на медицину составляют около 36 тысяч рублей</w:t>
      </w:r>
      <w:r>
        <w:t>»</w:t>
      </w:r>
      <w:r w:rsidR="00082679" w:rsidRPr="00CB6FCC">
        <w:t>, - отметил Неживой.</w:t>
      </w:r>
    </w:p>
    <w:p w14:paraId="5E312C28" w14:textId="77777777" w:rsidR="00082679" w:rsidRPr="00CB6FCC" w:rsidRDefault="00082679" w:rsidP="00082679">
      <w:r w:rsidRPr="00CB6FCC">
        <w:t>Таким образом, вокруг системы ОМС формируется новый контур законодательных инициатив. Эксперты считают, что эти меры могут способствовать укреплению финансовой устойчивости и справедливости системы, но требуют точной настройки и учета интересов всех участников.</w:t>
      </w:r>
    </w:p>
    <w:p w14:paraId="1F77D26D" w14:textId="77777777" w:rsidR="00082679" w:rsidRPr="00CB6FCC" w:rsidRDefault="00082679" w:rsidP="00082679">
      <w:hyperlink r:id="rId16" w:history="1">
        <w:r w:rsidRPr="00CB6FCC">
          <w:rPr>
            <w:rStyle w:val="a3"/>
          </w:rPr>
          <w:t>https://rg.ru/2025/10/23/tochnaia-nastrojka.html</w:t>
        </w:r>
      </w:hyperlink>
      <w:r w:rsidRPr="00CB6FCC">
        <w:t xml:space="preserve"> </w:t>
      </w:r>
    </w:p>
    <w:p w14:paraId="52D0558C" w14:textId="77777777" w:rsidR="004A1247" w:rsidRPr="00CB6FCC" w:rsidRDefault="004A1247" w:rsidP="004A1247">
      <w:pPr>
        <w:pStyle w:val="2"/>
      </w:pPr>
      <w:bookmarkStart w:id="61" w:name="a4"/>
      <w:bookmarkStart w:id="62" w:name="_Toc212184899"/>
      <w:bookmarkEnd w:id="61"/>
      <w:r w:rsidRPr="00CB6FCC">
        <w:t>Комсомольская правда, 23.10.2025, Очередная индексация пройдет в январе: россиянам рассказали, на сколько рублей увеличится пенсия в 2026 году</w:t>
      </w:r>
      <w:bookmarkEnd w:id="62"/>
    </w:p>
    <w:p w14:paraId="1D6EAD4F" w14:textId="77777777" w:rsidR="004A1247" w:rsidRPr="00CB6FCC" w:rsidRDefault="004A1247" w:rsidP="00DC292D">
      <w:pPr>
        <w:pStyle w:val="3"/>
      </w:pPr>
      <w:bookmarkStart w:id="63" w:name="_Toc212184900"/>
      <w:r w:rsidRPr="00CB6FCC">
        <w:t>Повышение страховых пенсий в 2026 году затронет 38 миллионов пенсионеров. Глава Социального фонда России Сергей Чирков сообщил, что средний размер пенсии по старости вырастет почти на две тысячи рублей по сравнению с показателем 2025 года.</w:t>
      </w:r>
      <w:bookmarkEnd w:id="63"/>
    </w:p>
    <w:p w14:paraId="39FB742F" w14:textId="77777777" w:rsidR="004A1247" w:rsidRPr="00CB6FCC" w:rsidRDefault="004A1247" w:rsidP="004A1247">
      <w:r w:rsidRPr="00CB6FCC">
        <w:t>Он напомнил, что индексация страховых пенсий и фиксированной выплаты будет проведена с 1 января 2026 года. Процедура повышения сохранится в том же порядке, что и в текущем году. Индекс составит 7,6 процента, что превышает прогнозируемый уровень инфляции в 6,8 процента.</w:t>
      </w:r>
    </w:p>
    <w:p w14:paraId="7EA509A9" w14:textId="77777777" w:rsidR="004A1247" w:rsidRPr="00CB6FCC" w:rsidRDefault="004A1247" w:rsidP="004A1247">
      <w:r w:rsidRPr="00CB6FCC">
        <w:t>По словам Чиркова, в результате повышения средний размер страховой пенсии по старости увеличится на 1,9 тысячи рублей и превысит отметку в 27 тысяч рублей. Глава Соцфонда также сообщил, что почти 11,9 триллиона рублей будет направлено на финансирование страховых пенсий.</w:t>
      </w:r>
    </w:p>
    <w:p w14:paraId="1C708964" w14:textId="77777777" w:rsidR="004A1247" w:rsidRPr="00CB6FCC" w:rsidRDefault="004A1247" w:rsidP="004A1247">
      <w:r w:rsidRPr="00CB6FCC">
        <w:t>Напомним, что в ноябре график пенсионных выплат будет изменён из-за праздничных дней, связанных с Днём народного единства. По словам депутата Госдумы Алексея Говырина, выплаты, запланированные на начало месяца, будут произведены уже 1 ноября. Даты доставки пенсии через почтовые отделения корректируются с учётом режима работы в конкретном регионе, но правило досрочного перечисления остаётся неизменным. Выплаты на банковские счета поступают заранее - не позднее 31 октября.</w:t>
      </w:r>
    </w:p>
    <w:p w14:paraId="24537182" w14:textId="77777777" w:rsidR="004A1247" w:rsidRPr="00CB6FCC" w:rsidRDefault="004A1247" w:rsidP="004A1247">
      <w:r w:rsidRPr="00CB6FCC">
        <w:lastRenderedPageBreak/>
        <w:t>Прежде экономист Анатолий Никитин предложил поднять минимальную страховую пенсию до 35 тысяч рублей. По его словам, это улучшит жизнь пенсионеров, позволит им отказаться от работы и простимулирует экономику за счет роста спроса.</w:t>
      </w:r>
    </w:p>
    <w:p w14:paraId="30365A33" w14:textId="77777777" w:rsidR="004A1247" w:rsidRPr="00CB6FCC" w:rsidRDefault="004A1247" w:rsidP="004A1247">
      <w:r w:rsidRPr="00CB6FCC">
        <w:t>Также Минтруд сообщил, что с 1 января в России проведут особую индексацию пенсий. В 2026 году выплаты будут увеличены в один этап, а размер повышения превысит уровень инфляции.</w:t>
      </w:r>
    </w:p>
    <w:p w14:paraId="302F256E" w14:textId="77777777" w:rsidR="004A1247" w:rsidRPr="00CB6FCC" w:rsidRDefault="004A1247" w:rsidP="004A1247">
      <w:r w:rsidRPr="00CB6FCC">
        <w:t>Член комитета Совфеда по социальной политике Наталия Косихина отмечала, что будущая пенсия россиянина может начинать формироваться уже с 14 лет, если подросток устроится на официальную работу. Также сенатор отметила ограничения по рабочему времени: дети до 16 лет могут работать не более 24 часов в неделю, подростки от 16 до 18 - до 35 часов. Для 14-15-летних продолжительность рабочего дня ограничена четырьмя часами.</w:t>
      </w:r>
    </w:p>
    <w:p w14:paraId="1BBBAAB4" w14:textId="77777777" w:rsidR="004A1247" w:rsidRDefault="004A1247" w:rsidP="004A1247">
      <w:hyperlink r:id="rId17" w:history="1">
        <w:r w:rsidRPr="00CB6FCC">
          <w:rPr>
            <w:rStyle w:val="a3"/>
          </w:rPr>
          <w:t>https://www.kp.ru/online/news/6633759/</w:t>
        </w:r>
      </w:hyperlink>
      <w:r w:rsidRPr="00CB6FCC">
        <w:t xml:space="preserve"> </w:t>
      </w:r>
    </w:p>
    <w:p w14:paraId="099088A5" w14:textId="77777777" w:rsidR="00B17813" w:rsidRDefault="00B17813" w:rsidP="00B17813">
      <w:pPr>
        <w:pStyle w:val="2"/>
      </w:pPr>
      <w:bookmarkStart w:id="64" w:name="_Toc212184901"/>
      <w:r>
        <w:t>РИА Новости, 24.10.2025</w:t>
      </w:r>
      <w:r w:rsidRPr="00B17813">
        <w:t xml:space="preserve">, </w:t>
      </w:r>
      <w:r>
        <w:t>В Госдуму внесут проект о введении прогрессивной шкалы доплат пенсионерам старше 70 лет</w:t>
      </w:r>
      <w:bookmarkEnd w:id="64"/>
    </w:p>
    <w:p w14:paraId="08D6DFD6" w14:textId="77777777" w:rsidR="00B17813" w:rsidRDefault="00B17813" w:rsidP="00B17813">
      <w:pPr>
        <w:pStyle w:val="3"/>
      </w:pPr>
      <w:bookmarkStart w:id="65" w:name="_Toc212184902"/>
      <w:r>
        <w:t>Депутаты Госдумы от фракции "Справедливая Россия - За правду" внесут в палату парламента законопроект, которым предлагается ввести прогрессивную шкалу доплат пенсионерам старше 70 лет, документ имеется в распоряжении РИА Новости.</w:t>
      </w:r>
      <w:bookmarkEnd w:id="65"/>
    </w:p>
    <w:p w14:paraId="3655C991" w14:textId="77777777" w:rsidR="00B17813" w:rsidRDefault="00B17813" w:rsidP="00B17813">
      <w:r>
        <w:t>Авторами проекта стали лидер партии, глава думской фракции Сергей Миронов и председатель комитета Госдумы по развитию гражданского общества, вопросам общественных и религиозных объединений Яна Лантратова . Как сообщили агентству в пресс-службе партии, соответствующий законопроект будет внесен на рассмотрение Госдумы в пятницу.</w:t>
      </w:r>
    </w:p>
    <w:p w14:paraId="14229BB1" w14:textId="77777777" w:rsidR="00B17813" w:rsidRDefault="00B17813" w:rsidP="00B17813">
      <w:r>
        <w:t>"В Федеральный закон "О страховых пенсиях" вносятся изменения, устанавливающие для лиц, достигших возраста 70 лет или являющихся инвалидами I группы, повышение фиксированной выплаты к страховой пенсии по старости на 100 процентов; для граждан, достигших 80 лет, повышение фиксированной выплаты к страховой пенсии по старости и по инвалидности на 200 процентов; а для граждан, достигших 90 лет, аналогичное повышение на 300 процентов", - сообщается в пояснительной записке к проекту.</w:t>
      </w:r>
    </w:p>
    <w:p w14:paraId="0EBB8AE1" w14:textId="77777777" w:rsidR="00B17813" w:rsidRDefault="00B17813" w:rsidP="00B17813">
      <w:r>
        <w:t>В беседе с РИА Новости Миронов рассказал, что в настоящее время базовая фиксированная выплата к страховой пенсии по старости в 2025 году составляет 8,9 тысячи рублей.</w:t>
      </w:r>
    </w:p>
    <w:p w14:paraId="4BCB8858" w14:textId="77777777" w:rsidR="00B17813" w:rsidRDefault="00B17813" w:rsidP="00B17813">
      <w:r>
        <w:t>"Наша партия предлагает на её основе ввести прогрессивную шкалу выплаты к пенсии всем гражданам пенсионного возраста: с 70 лет - на 100%, с 80 лет - на 200%, с 90 лет - на 300%", - сказал он.</w:t>
      </w:r>
    </w:p>
    <w:p w14:paraId="5A3A710F" w14:textId="77777777" w:rsidR="00B17813" w:rsidRDefault="00B17813" w:rsidP="00B17813">
      <w:r>
        <w:t>Лидер партии отметил, что выплачивать её нужно всем, кто получает социальную пенсию по старости, социальную пенсию по инвалидности или пенсию по случаю потери кормильца.</w:t>
      </w:r>
    </w:p>
    <w:p w14:paraId="0F10252B" w14:textId="77777777" w:rsidR="00B17813" w:rsidRDefault="00B17813" w:rsidP="00B17813">
      <w:r>
        <w:t xml:space="preserve">"Действующие нормы предусматривают повышенную выплату только с 80 лет - и то лишь для части пенсионеров. Это создаёт неравенство и оставляет без дополнительной </w:t>
      </w:r>
      <w:r>
        <w:lastRenderedPageBreak/>
        <w:t>поддержки сотни тысяч пожилых людей, которые особенно нуждаются в помощи. Наш законопроект устраняет этот пробел и вводит единый, прогрессивный механизм повышения пенсий", - сообщила Лантратова РИА Новости.</w:t>
      </w:r>
    </w:p>
    <w:p w14:paraId="796E987E" w14:textId="77777777" w:rsidR="00B17813" w:rsidRDefault="00B17813" w:rsidP="00B17813">
      <w:r>
        <w:t>По ее словам, необходимо признавать заслуги старшего поколения и уважать их вклад в развитие страны.</w:t>
      </w:r>
    </w:p>
    <w:p w14:paraId="22DD0A9E" w14:textId="77777777" w:rsidR="00D409F9" w:rsidRDefault="00D409F9" w:rsidP="00D409F9">
      <w:pPr>
        <w:pStyle w:val="2"/>
      </w:pPr>
      <w:bookmarkStart w:id="66" w:name="_Toc212184903"/>
      <w:r>
        <w:t>ТАСС, 24.10.2025</w:t>
      </w:r>
      <w:r w:rsidRPr="00C07ABF">
        <w:t xml:space="preserve">, </w:t>
      </w:r>
      <w:r>
        <w:t>Депутат Гаврилов предложил ввести пенсионные надбавки за каждого ребенка</w:t>
      </w:r>
      <w:bookmarkEnd w:id="66"/>
    </w:p>
    <w:p w14:paraId="14ED1828" w14:textId="77777777" w:rsidR="00D409F9" w:rsidRDefault="00D409F9" w:rsidP="00D409F9">
      <w:pPr>
        <w:pStyle w:val="3"/>
      </w:pPr>
      <w:bookmarkStart w:id="67" w:name="_Toc212184904"/>
      <w:r>
        <w:t>Нынешняя пенсионная система слабо учитывает роль женщин, посвятивших себя воспитанию детей. Целесообразно было бы ввести систему надбавок к пенсии за каждого воспитанного ребенка, достигшего совершеннолетия и официально работающего, заявил ТАСС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 (фракция КПРФ).</w:t>
      </w:r>
      <w:bookmarkEnd w:id="67"/>
    </w:p>
    <w:p w14:paraId="66C47851" w14:textId="77777777" w:rsidR="00D409F9" w:rsidRDefault="00D409F9" w:rsidP="00D409F9">
      <w:r>
        <w:t>"Сегодняшняя пенсионная система устроена так, что многодетные матери, посвятившие жизнь воспитанию детей, нередко оказываются на грани минимального обеспечения. Формально им засчитывается в стаж период ухода за детьми, но только частично. По действующему закону можно получить до шести лет страхового стажа за уход за четырьмя детьми, при этом начисляются пенсионные баллы: 1,8 за первого ребенка, 3,6 за второго и 5,4 за третьего и четвертого. В итоге получается около 24 баллов, тогда как для страховой пенсии нужно не менее 30. Если женщина никогда официально не работала и не платила взносы, она не дотягивает до минимальных требований", - констатировал он.</w:t>
      </w:r>
    </w:p>
    <w:p w14:paraId="1A48A7B3" w14:textId="77777777" w:rsidR="00D409F9" w:rsidRDefault="00D409F9" w:rsidP="00D409F9">
      <w:r>
        <w:t>В таких случаях речь идет уже не о страховой, а о социальной пенсии: она назначается на пять лет позже и составляет сумму, равную прожиточному минимуму пенсионера в регионе, подчеркнул депутат. "Государство по сути приравнивает женщин, которые вырастили нескольких детей, к тем, кто вообще не участвовал в трудовой деятельности. Исключение лишь одно: если у матери есть хотя бы короткие периоды официальной занятости, тогда эти годы "связывают" детские периоды с трудовым стажем и право на страховую пенсию сохраняется. Но у многих таких возможностей не было", - указал Гаврилов.</w:t>
      </w:r>
    </w:p>
    <w:p w14:paraId="7056438F" w14:textId="77777777" w:rsidR="00D409F9" w:rsidRDefault="00D409F9" w:rsidP="00D409F9">
      <w:r>
        <w:t>Депутат напомнил, что в Госдуме обсуждается законопроект, который должен снять лимит в шесть лет и позволить засчитывать уход за каждым ребенком. "Даже если закон примут, он добавит только стаж, а не баллы. А именно от баллов зависит размер будущей пенсии. Поэтому реального роста выплат он не даст: для роста выплат матерям нужно менять саму структуру начислений, а не просто увеличивать количество засчитываемых лет", - отметил парламентарий.</w:t>
      </w:r>
    </w:p>
    <w:p w14:paraId="386AB45E" w14:textId="77777777" w:rsidR="00D409F9" w:rsidRDefault="00D409F9" w:rsidP="00D409F9">
      <w:r>
        <w:t xml:space="preserve">Женщина может вырастить четырех или пятерых детей, каждый из которых в будущем будет платить взносы в тот же пенсионный фонд, но сама она получит минимум, подчеркнул Гаврилов. "Необходимо пересматривать коэффициенты и правила, из-за которых большинство таких матерей получают минимальную пенсию. При этом гораздо логичнее было бы не просто расширять учет стажа, а вводить систему надбавок к пенсии за каждого воспитанного ребенка, достигшего совершеннолетия и официально </w:t>
      </w:r>
      <w:r>
        <w:lastRenderedPageBreak/>
        <w:t>работающего. Такой подход напрямую связывал бы труд матери по воспитанию с будущими страховыми поступлениями в систему и превращал бы материнство в реально оцениваемый социально значимый вклад", - полагает он.</w:t>
      </w:r>
    </w:p>
    <w:p w14:paraId="709657E2" w14:textId="77777777" w:rsidR="00D409F9" w:rsidRPr="00C462B3" w:rsidRDefault="00D409F9" w:rsidP="00D409F9">
      <w:hyperlink r:id="rId18" w:history="1">
        <w:r w:rsidRPr="00955068">
          <w:rPr>
            <w:rStyle w:val="a3"/>
          </w:rPr>
          <w:t>https://tass.ru/obschestvo/25438729</w:t>
        </w:r>
      </w:hyperlink>
      <w:r w:rsidRPr="00C462B3">
        <w:t xml:space="preserve"> </w:t>
      </w:r>
    </w:p>
    <w:p w14:paraId="52B65BDB" w14:textId="77777777" w:rsidR="00205772" w:rsidRPr="00CB6FCC" w:rsidRDefault="00205772" w:rsidP="00205772">
      <w:pPr>
        <w:pStyle w:val="2"/>
      </w:pPr>
      <w:bookmarkStart w:id="68" w:name="_Toc212184905"/>
      <w:r w:rsidRPr="00CB6FCC">
        <w:t xml:space="preserve">RT, 23.10.2025, </w:t>
      </w:r>
      <w:r w:rsidR="00342C03">
        <w:t>«</w:t>
      </w:r>
      <w:r w:rsidRPr="00CB6FCC">
        <w:t>Коснётся более 38 млн человек</w:t>
      </w:r>
      <w:r w:rsidR="00342C03">
        <w:t>»</w:t>
      </w:r>
      <w:r w:rsidRPr="00CB6FCC">
        <w:t>: в Соцфонде рассказали, как изменится размер пенсии по старости в 2026 году</w:t>
      </w:r>
      <w:bookmarkEnd w:id="68"/>
    </w:p>
    <w:p w14:paraId="38EEC9FC" w14:textId="77777777" w:rsidR="00205772" w:rsidRPr="00CB6FCC" w:rsidRDefault="00205772" w:rsidP="00DC292D">
      <w:pPr>
        <w:pStyle w:val="3"/>
      </w:pPr>
      <w:bookmarkStart w:id="69" w:name="_Toc212184906"/>
      <w:r w:rsidRPr="00CB6FCC">
        <w:t>С 1 января 2026 года в России пройдёт индексация страховых пенсий, которая затронет более 38 млн граждан. По данным Соцфонда, средний размер пенсии по старости вырастет почти на 2 тыс. рублей и составит более 27 тыс. рублей. Индексация запланирована выше уровня инфляции - на 7,6%.</w:t>
      </w:r>
      <w:bookmarkEnd w:id="69"/>
    </w:p>
    <w:p w14:paraId="3BC791D4" w14:textId="77777777" w:rsidR="00205772" w:rsidRPr="00CB6FCC" w:rsidRDefault="00205772" w:rsidP="00205772">
      <w:r w:rsidRPr="00CB6FCC">
        <w:t>Средний размер пенсий по старости в 2026 году вырастет почти на 2 тыс. рублей и превысит 27 тыс. рублей. Об этом в беседе с ТАСС сообщил глава Соцфонда РФ Сергей Чирков.</w:t>
      </w:r>
    </w:p>
    <w:p w14:paraId="72323E37" w14:textId="77777777" w:rsidR="00205772" w:rsidRPr="00CB6FCC" w:rsidRDefault="00205772" w:rsidP="00205772">
      <w:r w:rsidRPr="00CB6FCC">
        <w:t>Индексацию страховых пенсий и фиксированной выплаты в следующем году проведут с 1 января. Она составит 7,6%, что превышает прогнозируемый уровень инфляции. Всего на страховые пенсии, по словам Чиркова, будет направлено почти 11,9 трлн рублей.</w:t>
      </w:r>
    </w:p>
    <w:p w14:paraId="0C89B9C5" w14:textId="77777777" w:rsidR="00205772" w:rsidRPr="00CB6FCC" w:rsidRDefault="00342C03" w:rsidP="00205772">
      <w:r>
        <w:t>«</w:t>
      </w:r>
      <w:r w:rsidR="00205772" w:rsidRPr="00CB6FCC">
        <w:t>Повышение страховых пенсий в 2026 году коснётся выплат более 38 млн человек. Таким образом, в результате средний размер страховой пенсии по старости увеличится на 1,9 тыс. рублей и превысит 27 тыс. рублей</w:t>
      </w:r>
      <w:r>
        <w:t>»</w:t>
      </w:r>
      <w:r w:rsidR="00205772" w:rsidRPr="00CB6FCC">
        <w:t>, - заявил он.</w:t>
      </w:r>
    </w:p>
    <w:p w14:paraId="1AA882BA" w14:textId="77777777" w:rsidR="00205772" w:rsidRPr="00CB6FCC" w:rsidRDefault="00205772" w:rsidP="00205772">
      <w:r w:rsidRPr="00CB6FCC">
        <w:t>Подробнее о том, как рассчитывается размер страховой пенсии в 2026 году, RT объяснил депутат Госдумы, член комитета по бюджету и налогам Никита Чаплин.</w:t>
      </w:r>
    </w:p>
    <w:p w14:paraId="4DABC9F9" w14:textId="77777777" w:rsidR="00205772" w:rsidRPr="00CB6FCC" w:rsidRDefault="00342C03" w:rsidP="00205772">
      <w:r>
        <w:t>«</w:t>
      </w:r>
      <w:r w:rsidR="00205772" w:rsidRPr="00CB6FCC">
        <w:t>14 287 рублей - это расчётный минимальный размер именно страховой пенсии для тех, кто имеет достаточное количество пенсионных баллов. При этом федеральный закон гарантирует, что общий доход пенсионера, куда входит и сама пенсия, и социальные доплаты, не может быть ниже прожиточного минимума пенсионера в регионе его проживания</w:t>
      </w:r>
      <w:r>
        <w:t>»</w:t>
      </w:r>
      <w:r w:rsidR="00205772" w:rsidRPr="00CB6FCC">
        <w:t xml:space="preserve">, - отметил парламентарий. </w:t>
      </w:r>
    </w:p>
    <w:p w14:paraId="52703C55" w14:textId="77777777" w:rsidR="00205772" w:rsidRPr="00CB6FCC" w:rsidRDefault="00205772" w:rsidP="00205772">
      <w:r w:rsidRPr="00CB6FCC">
        <w:t>Согласно проекту федерального бюджета, в 2026-м средний по России размер прожиточного минимума для пенсионеров составит 16 288 рублей. По словам депутата, если пенсия будет меньше этой планки, для человека будет устанавливаться федеральная или региональная социальная доплата.</w:t>
      </w:r>
    </w:p>
    <w:p w14:paraId="36C771C8" w14:textId="77777777" w:rsidR="00205772" w:rsidRPr="00CB6FCC" w:rsidRDefault="00342C03" w:rsidP="00205772">
      <w:r>
        <w:t>«</w:t>
      </w:r>
      <w:r w:rsidR="00205772" w:rsidRPr="00CB6FCC">
        <w:t>Именно так и обеспечивается конституционное право граждан на социальное обеспечение... Конечные выплаты пенсионерам не могут быть ниже установленного в их регионе жизненного стандарта</w:t>
      </w:r>
      <w:r>
        <w:t>»</w:t>
      </w:r>
      <w:r w:rsidR="00205772" w:rsidRPr="00CB6FCC">
        <w:t>, - заключил собеседник RT.</w:t>
      </w:r>
    </w:p>
    <w:p w14:paraId="1C64C486" w14:textId="77777777" w:rsidR="00205772" w:rsidRPr="00CB6FCC" w:rsidRDefault="00205772" w:rsidP="00205772">
      <w:r w:rsidRPr="00CB6FCC">
        <w:t>Министр финансов России Антон Силуанов в ходе выступления на пленарном заседании Госдумы рассказал об индексации социальных выплат в...</w:t>
      </w:r>
    </w:p>
    <w:p w14:paraId="60D40B5D" w14:textId="77777777" w:rsidR="00205772" w:rsidRPr="00CB6FCC" w:rsidRDefault="00205772" w:rsidP="00205772">
      <w:r w:rsidRPr="00CB6FCC">
        <w:t>Ранее Минтруд сообщал, что страховые пенсии россиян в 2026 году могут проиндексировать больше чем на 7,6%, если уровень инфляции за 2025-й превысит эту отметку. По такой же схеме страховые пенсии были доиндексированы и в этом году - на уровень фактической инфляции 2024 года.</w:t>
      </w:r>
    </w:p>
    <w:p w14:paraId="41C4E1F3" w14:textId="77777777" w:rsidR="00205772" w:rsidRPr="00CB6FCC" w:rsidRDefault="00342C03" w:rsidP="00205772">
      <w:r>
        <w:lastRenderedPageBreak/>
        <w:t>«</w:t>
      </w:r>
      <w:r w:rsidR="00205772" w:rsidRPr="00CB6FCC">
        <w:t>Инфляция по текущему прогнозу составляет 6,8%. Мы заложили индексацию с 1 января выше этого параметра - на 7,6%. Если инфляция окажется выше и этой отметки, есть возможность увеличения размера индексации, как это было в 2025 году</w:t>
      </w:r>
      <w:r>
        <w:t>»</w:t>
      </w:r>
      <w:r w:rsidR="00205772" w:rsidRPr="00CB6FCC">
        <w:t>, - отмечал в интервью РИА Новости министр труда и социальной защиты РФ Антон Котяков.</w:t>
      </w:r>
    </w:p>
    <w:p w14:paraId="391D0816" w14:textId="77777777" w:rsidR="00205772" w:rsidRPr="00CB6FCC" w:rsidRDefault="00205772" w:rsidP="00205772">
      <w:r w:rsidRPr="00CB6FCC">
        <w:t xml:space="preserve">Напомним, в 2026 году Минтруд решил остановиться на разовой индексации пенсий - с 1 января. В Госдуме заявили, что такая модель </w:t>
      </w:r>
      <w:r w:rsidR="00342C03">
        <w:t>«</w:t>
      </w:r>
      <w:r w:rsidRPr="00CB6FCC">
        <w:t>объясняется желанием обеспечить пенсионерам рост выплат без промежуточных ожиданий</w:t>
      </w:r>
      <w:r w:rsidR="00342C03">
        <w:t>»</w:t>
      </w:r>
      <w:r w:rsidRPr="00CB6FCC">
        <w:t>. Под одинарной индексацией понимается вариант, при котором повышение проходит один раз в году, но при этом закладывается сразу весь объём увеличения, превышающий инфляцию. Это, однако, не исключает будущих изменений в случае форс-мажорных обстоятельств.</w:t>
      </w:r>
    </w:p>
    <w:p w14:paraId="29CC018B" w14:textId="77777777" w:rsidR="00205772" w:rsidRPr="00CB6FCC" w:rsidRDefault="00205772" w:rsidP="00205772">
      <w:hyperlink r:id="rId19" w:history="1">
        <w:r w:rsidRPr="00CB6FCC">
          <w:rPr>
            <w:rStyle w:val="a3"/>
          </w:rPr>
          <w:t>https://russian.rt.com/russia/article/1549910-strahovaya-pensiya-povyshenie-socfond</w:t>
        </w:r>
      </w:hyperlink>
      <w:r w:rsidRPr="00CB6FCC">
        <w:t xml:space="preserve"> </w:t>
      </w:r>
    </w:p>
    <w:p w14:paraId="12640B43" w14:textId="77777777" w:rsidR="00205772" w:rsidRPr="00CB6FCC" w:rsidRDefault="00205772" w:rsidP="00205772">
      <w:pPr>
        <w:pStyle w:val="2"/>
      </w:pPr>
      <w:bookmarkStart w:id="70" w:name="_Toc212184907"/>
      <w:r w:rsidRPr="00CB6FCC">
        <w:t>РБК, 23.10.2025, Средняя пенсия по старости в России превысит 27 тыс. рублей в 2026 году</w:t>
      </w:r>
      <w:bookmarkEnd w:id="70"/>
    </w:p>
    <w:p w14:paraId="2310D40C" w14:textId="77777777" w:rsidR="00205772" w:rsidRPr="00CB6FCC" w:rsidRDefault="00205772" w:rsidP="00DC292D">
      <w:pPr>
        <w:pStyle w:val="3"/>
      </w:pPr>
      <w:bookmarkStart w:id="71" w:name="_Toc212184908"/>
      <w:r w:rsidRPr="00CB6FCC">
        <w:t>Средний размер страховой пенсии по старости в России составит более 27 тысяч рублей после индексации на 7,6% с 1 января 2026 года. Об этом заявил председатель Социального фонда России Сергей Чирков.</w:t>
      </w:r>
      <w:bookmarkEnd w:id="71"/>
    </w:p>
    <w:p w14:paraId="57A38781" w14:textId="77777777" w:rsidR="00205772" w:rsidRPr="00CB6FCC" w:rsidRDefault="00205772" w:rsidP="00205772">
      <w:r w:rsidRPr="00CB6FCC">
        <w:t>Страховые пенсии будут проиндексированы для 38 млн россиян. В результате средний размер страховой пенсии по старости будет на 1,9 тыс. рублей больше по сравнению с 2025 годом. На выплату страховых пенсий в следующем году планируется направить почти 11,9 трлн рублей. Еще 904 млрд рублей будет выделено на государственные пенсии.</w:t>
      </w:r>
    </w:p>
    <w:p w14:paraId="37925414" w14:textId="77777777" w:rsidR="00205772" w:rsidRPr="00CB6FCC" w:rsidRDefault="00205772" w:rsidP="00205772">
      <w:r w:rsidRPr="00CB6FCC">
        <w:t>Общий объем расходов Соцфонда в 2026 году составит 18,7 трлн рублей, что на 10,3% превышает показатели текущего года. В бюджете также предусмотрены средства на социальные пенсии для 3,5 млн граждан, которые будут увеличены на 6,8%, региональные социальные доплаты для 1,4 млн пенсионеров и перерасчет пенсий многодетным матерям. Более 470 тыс. женщин получат увеличение пенсии в среднем почти на 2 тыс. рублей.</w:t>
      </w:r>
    </w:p>
    <w:p w14:paraId="03B0528B" w14:textId="77777777" w:rsidR="00205772" w:rsidRPr="00CB6FCC" w:rsidRDefault="00205772" w:rsidP="00205772">
      <w:r w:rsidRPr="00CB6FCC">
        <w:t>Госдума одобрила проект бюджета в первом чтении. Как заявил Сергей Чирков, все социальные обязательства перед гражданами будут выполнены в полном объеме.</w:t>
      </w:r>
    </w:p>
    <w:p w14:paraId="1E5B58B8" w14:textId="77777777" w:rsidR="00205772" w:rsidRPr="00CB6FCC" w:rsidRDefault="00205772" w:rsidP="00205772">
      <w:r w:rsidRPr="00CB6FCC">
        <w:t>Ранее пенсионерам напомнили о необходимости своевременно уведомлять Соцфонд об изменениях в своих данных, чтобы избежать ошибок в выплатах. Сообщать нужно о смене места жительства, трудоустройстве или увольнении, поскольку это влияет на размер региональных и социальных доплат, пояснила председатель Социал-демократического союза женщин России (СДСЖР) Ольга Епифанова.</w:t>
      </w:r>
    </w:p>
    <w:p w14:paraId="3167437E" w14:textId="77777777" w:rsidR="00205772" w:rsidRDefault="00205772" w:rsidP="00205772">
      <w:hyperlink r:id="rId20" w:history="1">
        <w:r w:rsidRPr="00CB6FCC">
          <w:rPr>
            <w:rStyle w:val="a3"/>
          </w:rPr>
          <w:t>https://www.rbc.ru/rbcfreenews/68f9eca59a79475f7dc7c53f</w:t>
        </w:r>
      </w:hyperlink>
      <w:r w:rsidRPr="00CB6FCC">
        <w:t xml:space="preserve"> </w:t>
      </w:r>
    </w:p>
    <w:p w14:paraId="6194F889" w14:textId="77777777" w:rsidR="00A64782" w:rsidRDefault="00A64782" w:rsidP="00A64782">
      <w:pPr>
        <w:pStyle w:val="2"/>
      </w:pPr>
      <w:bookmarkStart w:id="72" w:name="_Toc212184909"/>
      <w:r>
        <w:lastRenderedPageBreak/>
        <w:t>ПРАЙМ, 24.10.2025</w:t>
      </w:r>
      <w:r w:rsidRPr="00A64782">
        <w:t xml:space="preserve">, </w:t>
      </w:r>
      <w:r>
        <w:t>Пенсионерам назвали три выплаты, которые нужно оформить до конца года</w:t>
      </w:r>
      <w:bookmarkEnd w:id="72"/>
    </w:p>
    <w:p w14:paraId="2B0F8FB7" w14:textId="77777777" w:rsidR="00A64782" w:rsidRDefault="00A64782" w:rsidP="00A64782">
      <w:pPr>
        <w:pStyle w:val="3"/>
      </w:pPr>
      <w:bookmarkStart w:id="73" w:name="_Toc212184910"/>
      <w:r>
        <w:t>Многие меры федеральной и региональной поддержки пенсионеров осуществляются по заявлению, которое нужно подать вовремя, рассказала агентству "Прайм" Юлия Финогенова, профессор кафедры государственных и муниципальных финансов РЭУ им. Г. В. Плеханова.</w:t>
      </w:r>
      <w:bookmarkEnd w:id="73"/>
    </w:p>
    <w:p w14:paraId="0F092132" w14:textId="77777777" w:rsidR="00A64782" w:rsidRDefault="00A64782" w:rsidP="00A64782">
      <w:r>
        <w:t>Для федеральных льготников положены ежемесячные денежные выплаты (ЕДВ), а также набор социальных услуг (НСУ). В НСУ входят такие расходы как: приобретение лекарств по рецепту, оплата транспорта в случае проезда к месту лечения, оплата санаторно-курортного лечения."</w:t>
      </w:r>
    </w:p>
    <w:p w14:paraId="6C4B3A1A" w14:textId="77777777" w:rsidR="00A64782" w:rsidRDefault="00A64782" w:rsidP="00A64782">
      <w:r>
        <w:t>Для того, чтобы НСУ оплачивался в денежной форме (в 2025 году это 1728 руб./мес.), необходимо подать соответствующее заявление", - рассказала финансист</w:t>
      </w:r>
    </w:p>
    <w:p w14:paraId="1D00E777" w14:textId="77777777" w:rsidR="00A64782" w:rsidRDefault="00A64782" w:rsidP="00A64782">
      <w:r>
        <w:t>Пенсионеры, как известно, освобождаются от уплаты налога на имущество в отношении одного объекта недвижимости, причем одного вида (квартиру, дом, гараж, комнату т.д.). Помимо этого, у них есть возможность получить налоговый вычет по имущественному налогу, но с учетом ряда ограничений. Так, при начислении налога за каждую квартиру из общей площади вычитают 20 кв. м, за каждый дом - 50 кв. м.</w:t>
      </w:r>
    </w:p>
    <w:p w14:paraId="46BC88FC" w14:textId="77777777" w:rsidR="00A64782" w:rsidRDefault="00A64782" w:rsidP="00A64782">
      <w:r>
        <w:t>Для получения налоговых льгот необходимо до 01 ноября текущего года подать заявление в ФНС с указанием объекта. Если заявления нет, то льгота будет предоставлена автоматически на самый дорогой объект недвижимости.</w:t>
      </w:r>
    </w:p>
    <w:p w14:paraId="49E013B2" w14:textId="77777777" w:rsidR="00A64782" w:rsidRDefault="00A64782" w:rsidP="00A64782">
      <w:r>
        <w:t xml:space="preserve">Пенсионеры в возрасте старше 70 лет имеют также возможность получить субсидию на покрытие расходов по взносу на капремонт. Если пенсионеру уже исполнилось 70 лет, то размер компенсации составляет 50% от взноса, если 80 лет, то 100%. </w:t>
      </w:r>
    </w:p>
    <w:p w14:paraId="34607FF0" w14:textId="77777777" w:rsidR="00A64782" w:rsidRDefault="00A64782" w:rsidP="00A64782">
      <w:r>
        <w:t>Для того, чтобы получить субсидию, необходимо, помимо возраста, выполнение одного и двух условий: отсутствие работы и одинокое проживание; проживание с неработающими родственниками-пенсионерами; наличие у неработающих родственников, с которыми проживает пенсионер инвалидности I или II группы.</w:t>
      </w:r>
    </w:p>
    <w:p w14:paraId="7518DFB8" w14:textId="77777777" w:rsidR="00A64782" w:rsidRDefault="00A64782" w:rsidP="00A64782">
      <w:r>
        <w:t>Для получения компенсации пенсионеру необходимо сначала уплатить взнос, а потом по заявлению при наличии документов, доказывающих его уплату, понесенные расходы будут возмещены.</w:t>
      </w:r>
    </w:p>
    <w:p w14:paraId="564B8543" w14:textId="77777777" w:rsidR="00A64782" w:rsidRDefault="00A64782" w:rsidP="00A64782">
      <w:r>
        <w:t>На региональном уровне пенсионеры с низкими доходами имеют право получения субсидий на компенсацию расходов по оплате ЖКУ. Если расходы на ЖКУ, как доля от доходов, выше установленной в регионе нормы, то размер превышения возвращается в виде субсидии. Максимальный лимит расходов на ЖКУ на федеральном уровне составляет 22%, но, например, в Москве - это 10%, а в Петербурге - 14%. Подать документы на получение субсидии можно лично (через органы соцзащиты или через МФЦ) либо онлайн через сайт Госуслуг.</w:t>
      </w:r>
    </w:p>
    <w:p w14:paraId="2A443914" w14:textId="77777777" w:rsidR="00A64782" w:rsidRDefault="00A64782" w:rsidP="00A64782">
      <w:r>
        <w:t>Адресная социальная поддержка (например, дополнительные денежные выплаты, обеспечение продуктами и вещами, помощь соцработника) также доступна пенсионерам на региональном уровне. Для получения необходимо подать заявление в местное отделение соцзащиты или МФЦ. И лучше сделать это до конца года, чтобы в следующем году получать все, что полагается, заключила Финогенова.</w:t>
      </w:r>
    </w:p>
    <w:p w14:paraId="164E70A9" w14:textId="77777777" w:rsidR="00A64782" w:rsidRPr="00C462B3" w:rsidRDefault="00A64782" w:rsidP="00A64782">
      <w:hyperlink r:id="rId21" w:history="1">
        <w:r w:rsidRPr="00955068">
          <w:rPr>
            <w:rStyle w:val="a3"/>
          </w:rPr>
          <w:t>https://1prime.ru/20251024/vyplaty-863854883.html</w:t>
        </w:r>
      </w:hyperlink>
      <w:r w:rsidRPr="00C462B3">
        <w:t xml:space="preserve"> </w:t>
      </w:r>
    </w:p>
    <w:p w14:paraId="5A44C64E" w14:textId="77777777" w:rsidR="00082679" w:rsidRPr="00CB6FCC" w:rsidRDefault="00082679" w:rsidP="00082679">
      <w:pPr>
        <w:pStyle w:val="2"/>
      </w:pPr>
      <w:bookmarkStart w:id="74" w:name="_Toc212184911"/>
      <w:r w:rsidRPr="00CB6FCC">
        <w:t>RT, 23.10.2025, Названы условия, при которых выплата пенсии может быть приостановлена</w:t>
      </w:r>
      <w:bookmarkEnd w:id="74"/>
    </w:p>
    <w:p w14:paraId="1B78800C" w14:textId="77777777" w:rsidR="00082679" w:rsidRPr="00CB6FCC" w:rsidRDefault="00082679" w:rsidP="00DC292D">
      <w:pPr>
        <w:pStyle w:val="3"/>
      </w:pPr>
      <w:bookmarkStart w:id="75" w:name="_Toc212184912"/>
      <w:r w:rsidRPr="00CB6FCC">
        <w:t>Пенсионное законодательство предусматривает, что если гражданин не получал пенсию в течение шести месяцев подряд по различным причинам, то выплата пенсии приостанавливается, рассказал в беседе с RT юрист, руководитель Центра правопорядка в Москве и Московской области Александр Хаминский.</w:t>
      </w:r>
      <w:bookmarkEnd w:id="75"/>
    </w:p>
    <w:p w14:paraId="78D4FA70" w14:textId="77777777" w:rsidR="00082679" w:rsidRPr="00CB6FCC" w:rsidRDefault="00342C03" w:rsidP="00082679">
      <w:r>
        <w:t>«</w:t>
      </w:r>
      <w:r w:rsidR="00082679" w:rsidRPr="00CB6FCC">
        <w:t>Такая ситуация может случиться, если счёт для получения пенсии был закрыт, а заявление со сведениями о новых реквизитах пенсионер не подал. Приостановление выплаты пенсии также возможно в случае, если в территориальный орган СФР поступили документы о выезде пенсионера на постоянное жительство в иностранное государство, которое в соответствии с международным договором несёт обязательства по пенсионному обеспечению пенсионеров, проживающих на его территории</w:t>
      </w:r>
      <w:r>
        <w:t>»</w:t>
      </w:r>
      <w:r w:rsidR="00082679" w:rsidRPr="00CB6FCC">
        <w:t>, — добавил эксперт.</w:t>
      </w:r>
    </w:p>
    <w:p w14:paraId="1D988FBA" w14:textId="77777777" w:rsidR="00082679" w:rsidRPr="00CB6FCC" w:rsidRDefault="00082679" w:rsidP="00082679">
      <w:r w:rsidRPr="00CB6FCC">
        <w:t>Кроме того, по его словам, приостановление также возможно в отношении не только страховой пенсии, но и пенсии по потере кормильца.</w:t>
      </w:r>
    </w:p>
    <w:p w14:paraId="00CEA1EC" w14:textId="77777777" w:rsidR="00082679" w:rsidRPr="00CB6FCC" w:rsidRDefault="00342C03" w:rsidP="00082679">
      <w:r>
        <w:t>«</w:t>
      </w:r>
      <w:r w:rsidR="00082679" w:rsidRPr="00CB6FCC">
        <w:t>Так, например, в случае если получатель пенсии по потере кормильца в возрасте от 18 до 23 лет завершил обучение в школе и не предоставил документы, подтверждающие обучение на очном отделении, выплата пенсии также будет приостановлена</w:t>
      </w:r>
      <w:r>
        <w:t>»</w:t>
      </w:r>
      <w:r w:rsidR="00082679" w:rsidRPr="00CB6FCC">
        <w:t>, — предупредил юрист.</w:t>
      </w:r>
    </w:p>
    <w:p w14:paraId="12269BED" w14:textId="77777777" w:rsidR="00082679" w:rsidRPr="00CB6FCC" w:rsidRDefault="00082679" w:rsidP="00082679">
      <w:r w:rsidRPr="00CB6FCC">
        <w:t>Он отметил, что полностью будет прекращена выплата пенсии в случае, если в течение шести месяцев со дня приостановления выплаты пенсии основания не были устранены.</w:t>
      </w:r>
    </w:p>
    <w:p w14:paraId="6E38879F" w14:textId="77777777" w:rsidR="00082679" w:rsidRPr="00CB6FCC" w:rsidRDefault="00342C03" w:rsidP="00082679">
      <w:r>
        <w:t>«</w:t>
      </w:r>
      <w:r w:rsidR="00082679" w:rsidRPr="00CB6FCC">
        <w:t>Если пенсионер умер или признан умершим или безвестно отсутствующим, выплата пенсии также будет прекращена</w:t>
      </w:r>
      <w:r>
        <w:t>»</w:t>
      </w:r>
      <w:r w:rsidR="00082679" w:rsidRPr="00CB6FCC">
        <w:t>, — заключил Хаминский.</w:t>
      </w:r>
    </w:p>
    <w:p w14:paraId="09B7D0C5" w14:textId="77777777" w:rsidR="00082679" w:rsidRPr="00CB6FCC" w:rsidRDefault="00082679" w:rsidP="00082679">
      <w:r w:rsidRPr="00CB6FCC">
        <w:t>Ранее депутат Госдумы, член комитета по бюджету и налогам Никита Чаплин объяснил RT, как рассчитывается размер страховой пенсии в 2026 году.</w:t>
      </w:r>
    </w:p>
    <w:p w14:paraId="6BD0C3F2" w14:textId="77777777" w:rsidR="00082679" w:rsidRPr="00CB6FCC" w:rsidRDefault="00082679" w:rsidP="00082679">
      <w:hyperlink r:id="rId22" w:history="1">
        <w:r w:rsidRPr="00CB6FCC">
          <w:rPr>
            <w:rStyle w:val="a3"/>
          </w:rPr>
          <w:t>https://russian.rt.com/russia/news/1549502-yurist-pensiya-priostanovka-usloviya</w:t>
        </w:r>
      </w:hyperlink>
      <w:r w:rsidRPr="00CB6FCC">
        <w:t xml:space="preserve"> </w:t>
      </w:r>
    </w:p>
    <w:p w14:paraId="42FA0576" w14:textId="77777777" w:rsidR="004A1247" w:rsidRPr="00CB6FCC" w:rsidRDefault="004A1247" w:rsidP="004A1247">
      <w:pPr>
        <w:pStyle w:val="2"/>
      </w:pPr>
      <w:bookmarkStart w:id="76" w:name="_Toc212184913"/>
      <w:bookmarkStart w:id="77" w:name="_Hlk212185110"/>
      <w:r w:rsidRPr="00CB6FCC">
        <w:t>МК, 23.10.2025, Депутат Нилов: при переезде в другой регион может измениться лишь размер пенсии</w:t>
      </w:r>
      <w:bookmarkEnd w:id="76"/>
    </w:p>
    <w:p w14:paraId="0CB06519" w14:textId="77777777" w:rsidR="004A1247" w:rsidRPr="00CB6FCC" w:rsidRDefault="004A1247" w:rsidP="00DC292D">
      <w:pPr>
        <w:pStyle w:val="3"/>
      </w:pPr>
      <w:bookmarkStart w:id="78" w:name="_Toc212184914"/>
      <w:r w:rsidRPr="00CB6FCC">
        <w:t xml:space="preserve">Переезд пенсионера с Крайнего Севера в центральные регионы России нередко оборачивается снижением выплат: при смене места жительства человек теряет право на </w:t>
      </w:r>
      <w:r w:rsidR="00342C03">
        <w:t>«</w:t>
      </w:r>
      <w:r w:rsidRPr="00CB6FCC">
        <w:t>районный коэффициент</w:t>
      </w:r>
      <w:r w:rsidR="00342C03">
        <w:t>»</w:t>
      </w:r>
      <w:r w:rsidRPr="00CB6FCC">
        <w:t>, увеличивавший размер пенсии.</w:t>
      </w:r>
      <w:bookmarkEnd w:id="78"/>
    </w:p>
    <w:p w14:paraId="662332C4" w14:textId="77777777" w:rsidR="004A1247" w:rsidRPr="00CB6FCC" w:rsidRDefault="004A1247" w:rsidP="004A1247">
      <w:r w:rsidRPr="00CB6FCC">
        <w:t>Даже при переезде между северными территориями возможны изменения, ведь в каждом регионе действуют собственные повышающие коэффициенты. Об этом рассказал глава думского комитета по труду, социальной политике и делам ветеранов Ярослав Нилов.</w:t>
      </w:r>
    </w:p>
    <w:p w14:paraId="6F5F7C5E" w14:textId="77777777" w:rsidR="004A1247" w:rsidRPr="00CB6FCC" w:rsidRDefault="004A1247" w:rsidP="004A1247">
      <w:r w:rsidRPr="00CB6FCC">
        <w:t xml:space="preserve">Он подробно пояснил, что на страховую пенсию по старости влияют не только стаж и накопленные пенсионные баллы, но и география проживания. Так, при смене северного </w:t>
      </w:r>
      <w:r w:rsidRPr="00CB6FCC">
        <w:lastRenderedPageBreak/>
        <w:t xml:space="preserve">региона на центральный коэффициент, повышающий выплаты, перестаёт применяться. Однако эта норма не касается тех, кто заработал </w:t>
      </w:r>
      <w:r w:rsidR="00342C03">
        <w:t>«</w:t>
      </w:r>
      <w:r w:rsidRPr="00CB6FCC">
        <w:t>северный стаж</w:t>
      </w:r>
      <w:r w:rsidR="00342C03">
        <w:t>»</w:t>
      </w:r>
      <w:r w:rsidRPr="00CB6FCC">
        <w:t>. Для них действует постоянная доплата за годы, проведённые в сложных климатических условиях, независимо от того, где человек живёт после выхода на пенсию.</w:t>
      </w:r>
    </w:p>
    <w:p w14:paraId="3D3302F5" w14:textId="77777777" w:rsidR="004A1247" w:rsidRPr="00CB6FCC" w:rsidRDefault="004A1247" w:rsidP="004A1247">
      <w:r w:rsidRPr="00CB6FCC">
        <w:t>Если условный Иван Петрович, тридцать лет проработавший в Норильске, решит переехать к детям в Воронеж, он утратит региональную надбавку, но сохранит увеличение за долгие годы северного труда. При этом при переезде из одного северного субъекта в другой размер пенсии также может скорректироваться, ведь коэффициенты в разных районах различаются.</w:t>
      </w:r>
    </w:p>
    <w:p w14:paraId="69053E8D" w14:textId="77777777" w:rsidR="004A1247" w:rsidRPr="00CB6FCC" w:rsidRDefault="004A1247" w:rsidP="004A1247">
      <w:r w:rsidRPr="00CB6FCC">
        <w:t>Отдельный порядок установлен для тех, кто после завершения трудовой деятельности перебирается в сельскую местность. Пенсионерам, имеющим не менее тридцати лет сельского стажа, положена доплата в размере двадцати пяти процентов. Если человек получает пенсию в городе, а затем переезжает в деревню, он вправе подать заявление на перерасчёт. Примечательно, что при возвращении в город надбавка сохраняется.</w:t>
      </w:r>
    </w:p>
    <w:p w14:paraId="093DA75B" w14:textId="77777777" w:rsidR="004A1247" w:rsidRPr="00CB6FCC" w:rsidRDefault="004A1247" w:rsidP="004A1247">
      <w:r w:rsidRPr="00CB6FCC">
        <w:t>Попытки искусственно увеличить выплаты фиктивной пропиской в северных регионах бесполезны. В Социальном фонде аккумулируются данные работодателей, и при назначении пенсии учитывается реальный стаж и место работы.</w:t>
      </w:r>
    </w:p>
    <w:p w14:paraId="1D49F267" w14:textId="77777777" w:rsidR="004A1247" w:rsidRPr="00CB6FCC" w:rsidRDefault="004A1247" w:rsidP="004A1247">
      <w:r w:rsidRPr="00CB6FCC">
        <w:t>Нилов подчеркнул, что существуют и социальные гарантии, которые не зависят от переезда. Если размер пенсии оказывается ниже прожиточного минимума неработающего пенсионера в конкретном субъекте, она автоматически доводится до этого уровня. Поскольку величина прожиточного минимума различна в разных регионах, итоговая сумма при смене места жительства может как увеличиться, так и уменьшиться.</w:t>
      </w:r>
    </w:p>
    <w:p w14:paraId="38E51091" w14:textId="77777777" w:rsidR="004A1247" w:rsidRPr="00CB6FCC" w:rsidRDefault="004A1247" w:rsidP="004A1247">
      <w:hyperlink r:id="rId23" w:history="1">
        <w:r w:rsidRPr="00CB6FCC">
          <w:rPr>
            <w:rStyle w:val="a3"/>
          </w:rPr>
          <w:t>https://www.mk.ru/economics/2025/10/23/vyyasnilos-kak-pereezd-mozhet-povliyat-na-razmer-pensii-rossiyan.html</w:t>
        </w:r>
      </w:hyperlink>
      <w:r w:rsidRPr="00CB6FCC">
        <w:t xml:space="preserve"> </w:t>
      </w:r>
    </w:p>
    <w:p w14:paraId="46B95887" w14:textId="77777777" w:rsidR="00843226" w:rsidRPr="00CB6FCC" w:rsidRDefault="00843226" w:rsidP="00843226">
      <w:pPr>
        <w:pStyle w:val="2"/>
      </w:pPr>
      <w:bookmarkStart w:id="79" w:name="a5"/>
      <w:bookmarkStart w:id="80" w:name="_Toc212184915"/>
      <w:bookmarkEnd w:id="77"/>
      <w:bookmarkEnd w:id="79"/>
      <w:r w:rsidRPr="00CB6FCC">
        <w:t>NEWS.ru, 23.10.2025, Социальные выплаты в 2026 году: на сколько увеличатся пенсии, пособия и зарплаты, покроет ли их рост инфляцию</w:t>
      </w:r>
      <w:bookmarkEnd w:id="80"/>
    </w:p>
    <w:p w14:paraId="4F860251" w14:textId="77777777" w:rsidR="00843226" w:rsidRPr="00CB6FCC" w:rsidRDefault="00843226" w:rsidP="00DC292D">
      <w:pPr>
        <w:pStyle w:val="3"/>
      </w:pPr>
      <w:bookmarkStart w:id="81" w:name="_Toc212184916"/>
      <w:r w:rsidRPr="00CB6FCC">
        <w:t>Выступая с отчетом в Госдуме, министр финансов Антон Силуанов назвал ключевые категории граждан, чьи доходы будут проиндексированы в следующем году. В перечень вошли семьи с детьми, ветераны, инвалиды, бюджетники и пенсионеры. NEWS.ru проанализировал все доступные на сегодня данные и подготовил подробный обзор предстоящих изменений. О том, какие именно выплаты увеличатся и как это отразится на бюджете российских семей, - в материале портала.</w:t>
      </w:r>
      <w:bookmarkEnd w:id="81"/>
    </w:p>
    <w:p w14:paraId="6313BE02" w14:textId="77777777" w:rsidR="00843226" w:rsidRPr="00CB6FCC" w:rsidRDefault="00843226" w:rsidP="00843226">
      <w:r w:rsidRPr="00CB6FCC">
        <w:t>Как вырастут пенсии в 2026 году</w:t>
      </w:r>
    </w:p>
    <w:p w14:paraId="076D31BD" w14:textId="77777777" w:rsidR="00843226" w:rsidRPr="00CB6FCC" w:rsidRDefault="00843226" w:rsidP="00843226">
      <w:r w:rsidRPr="00CB6FCC">
        <w:t>Страховые пенсии неработающим и работающим пенсионерам с 1 января будут проиндексированы на 7,6%, рассказал министр финансов Антон Силуанов.</w:t>
      </w:r>
    </w:p>
    <w:p w14:paraId="0319DF6E" w14:textId="77777777" w:rsidR="00843226" w:rsidRPr="00CB6FCC" w:rsidRDefault="00843226" w:rsidP="00843226">
      <w:r w:rsidRPr="00CB6FCC">
        <w:t>Что именно увеличится:</w:t>
      </w:r>
    </w:p>
    <w:p w14:paraId="129D222E" w14:textId="77777777" w:rsidR="00843226" w:rsidRPr="00CB6FCC" w:rsidRDefault="00843226" w:rsidP="00843226">
      <w:r w:rsidRPr="00CB6FCC">
        <w:t>•</w:t>
      </w:r>
      <w:r w:rsidRPr="00CB6FCC">
        <w:tab/>
        <w:t>страховая пенсия по старости. В итоге средний размер пенсии по старости вырастет почти на 2000 рублей, до 27 100 рублей в месяц;</w:t>
      </w:r>
    </w:p>
    <w:p w14:paraId="3135006D" w14:textId="77777777" w:rsidR="00843226" w:rsidRPr="00CB6FCC" w:rsidRDefault="00843226" w:rsidP="00843226">
      <w:r w:rsidRPr="00CB6FCC">
        <w:lastRenderedPageBreak/>
        <w:t>•</w:t>
      </w:r>
      <w:r w:rsidRPr="00CB6FCC">
        <w:tab/>
        <w:t>фиксированная выплата к страховой пенсии (базовая часть пенсии, которая устанавливается правительством) увеличится до 9584,69 рубля в месяц;</w:t>
      </w:r>
    </w:p>
    <w:p w14:paraId="595E2B8A" w14:textId="77777777" w:rsidR="00843226" w:rsidRPr="00CB6FCC" w:rsidRDefault="00843226" w:rsidP="00843226">
      <w:r w:rsidRPr="00CB6FCC">
        <w:t>•</w:t>
      </w:r>
      <w:r w:rsidRPr="00CB6FCC">
        <w:tab/>
        <w:t>стоимость пенсионного коэффициента (балла) - до 156,76 рубля.</w:t>
      </w:r>
    </w:p>
    <w:p w14:paraId="0CB93416" w14:textId="77777777" w:rsidR="00843226" w:rsidRPr="00CB6FCC" w:rsidRDefault="00843226" w:rsidP="00843226">
      <w:r w:rsidRPr="00CB6FCC">
        <w:t>Как увеличатся зарплаты в 2026-м</w:t>
      </w:r>
    </w:p>
    <w:p w14:paraId="380FF97F" w14:textId="77777777" w:rsidR="00843226" w:rsidRPr="00CB6FCC" w:rsidRDefault="00843226" w:rsidP="00843226">
      <w:r w:rsidRPr="00CB6FCC">
        <w:t>Силуанов также заявил о предстоящем повышении оплаты труда для бюджетников, чьи зарплаты регулируются указами президента. С 2026 года их доходы вырастут на 7,6% - в соответствии с прогнозируемым темпом роста номинальной заработной платы в стране.</w:t>
      </w:r>
    </w:p>
    <w:p w14:paraId="57E35E3E" w14:textId="77777777" w:rsidR="00843226" w:rsidRPr="00CB6FCC" w:rsidRDefault="00843226" w:rsidP="00843226">
      <w:r w:rsidRPr="00CB6FCC">
        <w:t xml:space="preserve">Как пояснил NEWS.ru кандидат экономических наук Даниил Петухов, к этим категориям относятся педагоги, медицинские работники, социальные работники, сотрудники учреждений культуры. </w:t>
      </w:r>
      <w:r w:rsidR="00342C03">
        <w:t>«</w:t>
      </w:r>
      <w:r w:rsidRPr="00CB6FCC">
        <w:t>Их оплата труда устанавливается специальными указами президента и распоряжениями правительства</w:t>
      </w:r>
      <w:r w:rsidR="00342C03">
        <w:t>»</w:t>
      </w:r>
      <w:r w:rsidRPr="00CB6FCC">
        <w:t>, - уточнил эксперт.</w:t>
      </w:r>
    </w:p>
    <w:p w14:paraId="48A359F3" w14:textId="77777777" w:rsidR="00843226" w:rsidRPr="00CB6FCC" w:rsidRDefault="00843226" w:rsidP="00843226">
      <w:r w:rsidRPr="00CB6FCC">
        <w:t>На сколько вырастут выплаты ветеранам и инвалидам в 2026 году</w:t>
      </w:r>
    </w:p>
    <w:p w14:paraId="3DBE888F" w14:textId="77777777" w:rsidR="00843226" w:rsidRPr="00CB6FCC" w:rsidRDefault="00843226" w:rsidP="00843226">
      <w:r w:rsidRPr="00CB6FCC">
        <w:t>Речь идет о ежемесячной денежной выплате (ЕДВ) для людей с инвалидностью, ветеранов, Героев России и других льготных категорий. Полный перечень тех, кто может претендовать на льготное пособие, можно найти на сайте Социального фонда России (СФР).</w:t>
      </w:r>
    </w:p>
    <w:p w14:paraId="5189A227" w14:textId="77777777" w:rsidR="00843226" w:rsidRPr="00CB6FCC" w:rsidRDefault="00843226" w:rsidP="00843226">
      <w:r w:rsidRPr="00CB6FCC">
        <w:t>Согласно заявлению Силуанова, выплату проиндексируют с учетом уровня инфляции за 2025 год, то есть на 6,8%.</w:t>
      </w:r>
    </w:p>
    <w:p w14:paraId="281E8198" w14:textId="77777777" w:rsidR="00843226" w:rsidRPr="00CB6FCC" w:rsidRDefault="00843226" w:rsidP="00843226">
      <w:r w:rsidRPr="00CB6FCC">
        <w:t>Размер ЕДВ заметно различается у разных категорий: от 2500 рублей для членов семей погибших ветеранов до почти 100 000 для Героев СССР и России. Выплаты инвалидам I-III групп в 2025 году составляют от 3300 до 5800 рублей. Соответственно, с учетом индексации они вырастут примерно до 3500-6200 рублей.</w:t>
      </w:r>
    </w:p>
    <w:p w14:paraId="355E6C60" w14:textId="77777777" w:rsidR="00843226" w:rsidRPr="00CB6FCC" w:rsidRDefault="00843226" w:rsidP="00843226">
      <w:r w:rsidRPr="00CB6FCC">
        <w:t>Как увеличится материнский капитал в 2026 году</w:t>
      </w:r>
    </w:p>
    <w:p w14:paraId="027075A5" w14:textId="77777777" w:rsidR="00843226" w:rsidRPr="00CB6FCC" w:rsidRDefault="00843226" w:rsidP="00843226">
      <w:r w:rsidRPr="00CB6FCC">
        <w:t>Материнский капитал также увеличат с учетом уровня инфляции за 2025 год - на 6,8%. Сейчас размер выплаты на первого ребенка составляет 690 266,95 рубля. При рождении второго семья получит еще 221 895,14 рубля. Если она не получила маткапитал на первенца, то за второго ребенка семье выплатят две суммы разом, то есть 912 162,09 рубля.</w:t>
      </w:r>
    </w:p>
    <w:p w14:paraId="2F5DFB75" w14:textId="77777777" w:rsidR="00843226" w:rsidRPr="00CB6FCC" w:rsidRDefault="00843226" w:rsidP="00843226">
      <w:r w:rsidRPr="00CB6FCC">
        <w:t>Со следующего года сумма выплат увеличится до 737 205,10 рубля, 236 984,01 рубля и 974 189,11 рубля соответственно.</w:t>
      </w:r>
    </w:p>
    <w:p w14:paraId="43847A0B" w14:textId="77777777" w:rsidR="00843226" w:rsidRPr="00CB6FCC" w:rsidRDefault="00843226" w:rsidP="00843226">
      <w:r w:rsidRPr="00CB6FCC">
        <w:t>Каким будет прожиточный минимум в 2026-м</w:t>
      </w:r>
    </w:p>
    <w:p w14:paraId="4C4ACDDD" w14:textId="77777777" w:rsidR="00843226" w:rsidRPr="00CB6FCC" w:rsidRDefault="00843226" w:rsidP="00843226">
      <w:r w:rsidRPr="00CB6FCC">
        <w:t>С 1 января 2026 года размер федерального прожиточного минимума на душу населения увеличится на 1200 рублей, до 18 939 рублей в месяц. Это на 6,8% больше, чем в 2025-м. Для трудоспособных граждан (от 16 лет до назначения пенсии по старости) показатель составит 20 644 рубля, для детей - 18 371 рубль, для пенсионеров - 16 288 рублей.</w:t>
      </w:r>
    </w:p>
    <w:p w14:paraId="6CC87744" w14:textId="77777777" w:rsidR="00843226" w:rsidRPr="00CB6FCC" w:rsidRDefault="00843226" w:rsidP="00843226">
      <w:r w:rsidRPr="00CB6FCC">
        <w:t>Как отметил Силуанов, это позволит увеличить размер пособий и соцвыплат, определяемых из расчета этого показателя. Кроме того, рост показателя косвенно повлияет на размер пенсий. Дело в том, что размер минимальной пенсии не может быть меньше прожиточного минимума: если он ниже, то назначается социальная доплата.</w:t>
      </w:r>
    </w:p>
    <w:p w14:paraId="61945FB1" w14:textId="77777777" w:rsidR="00843226" w:rsidRPr="00CB6FCC" w:rsidRDefault="00843226" w:rsidP="00843226">
      <w:r w:rsidRPr="00CB6FCC">
        <w:t>На сколько вырастет МРОТ в 2026-м</w:t>
      </w:r>
    </w:p>
    <w:p w14:paraId="1427EA09" w14:textId="77777777" w:rsidR="00843226" w:rsidRPr="00CB6FCC" w:rsidRDefault="00843226" w:rsidP="00843226">
      <w:r w:rsidRPr="00CB6FCC">
        <w:lastRenderedPageBreak/>
        <w:t>С 1 января россиян ожидает рекордное повышение минимального размера оплаты труда - почти на 21%, в итоге размер МРОТ составит 27 093 рубля. Как уточняется на сайте Госдумы, законопроект, разработанный правительством РФ, предусматривает увеличение МРОТ на 20,7% и затронет более 4,5 млн граждан.</w:t>
      </w:r>
    </w:p>
    <w:p w14:paraId="5A4A21DA" w14:textId="77777777" w:rsidR="00843226" w:rsidRPr="00CB6FCC" w:rsidRDefault="00843226" w:rsidP="00843226">
      <w:r w:rsidRPr="00CB6FCC">
        <w:t>С 1 января 2025 года МРОТ проиндексировали на 16,5%. Тогда он увеличился с 19 242 до 22 440 рублей. Но к 2030 году показатель должен достигнуть 35 000 рублей - такую задачу поставил президент РФ Владимир Путин. По этой причине в проекте бюджета заложено ускоренное повышение минимального размера оплаты труда, пояснил Силуанов.</w:t>
      </w:r>
    </w:p>
    <w:p w14:paraId="69018614" w14:textId="77777777" w:rsidR="00843226" w:rsidRPr="00CB6FCC" w:rsidRDefault="00843226" w:rsidP="00843226">
      <w:r w:rsidRPr="00CB6FCC">
        <w:t>Напомним, МРОТ служит базой для расчета различных видов льгот (в том числе пособия по беременности и родам, а также по уходу за ребенком до полутора лет), больничных и отпускных.</w:t>
      </w:r>
    </w:p>
    <w:p w14:paraId="7A819DF4" w14:textId="77777777" w:rsidR="00843226" w:rsidRPr="00CB6FCC" w:rsidRDefault="00843226" w:rsidP="00843226">
      <w:r w:rsidRPr="00CB6FCC">
        <w:t>Как увеличится пособие по безработице в 2026 году</w:t>
      </w:r>
    </w:p>
    <w:p w14:paraId="5995A109" w14:textId="77777777" w:rsidR="00843226" w:rsidRPr="00CB6FCC" w:rsidRDefault="00843226" w:rsidP="00843226">
      <w:r w:rsidRPr="00CB6FCC">
        <w:t>С 1 февраля 2026 года пособие по безработице в России вырастет на 6,8% - опять же по уровню инфляции (в 2025-м - на 9,5%).</w:t>
      </w:r>
    </w:p>
    <w:p w14:paraId="5C4FB8CD" w14:textId="77777777" w:rsidR="00843226" w:rsidRPr="00CB6FCC" w:rsidRDefault="00843226" w:rsidP="00843226">
      <w:r w:rsidRPr="00CB6FCC">
        <w:t>Максимальный размер составит около 16 000 рублей. Размер пособия будет отличаться только в тех регионах, где действуют северные коэффициенты. В таких случаях выплата будет немного выше.</w:t>
      </w:r>
    </w:p>
    <w:p w14:paraId="797164D7" w14:textId="77777777" w:rsidR="00843226" w:rsidRPr="00CB6FCC" w:rsidRDefault="00843226" w:rsidP="00843226">
      <w:r w:rsidRPr="00CB6FCC">
        <w:t>В 2025 году максимальный размер пособия по безработице составляет 15 043,78 рубля в первые три месяца и 5880 рублей в последующие три. Минимальная сумма 1764,05 рубля в месяц. В прошлом году эти показатели составляли 13 738,61 и 1611 рублей соответственно. В 2026 году с учетом индексации они вырастут до 16 066,76 и 1884,01 рубля.</w:t>
      </w:r>
    </w:p>
    <w:p w14:paraId="0E367A2E" w14:textId="77777777" w:rsidR="00843226" w:rsidRPr="00CB6FCC" w:rsidRDefault="00843226" w:rsidP="00843226">
      <w:r w:rsidRPr="00CB6FCC">
        <w:t>Соцвыплаты</w:t>
      </w:r>
    </w:p>
    <w:p w14:paraId="5AF9E3BE" w14:textId="77777777" w:rsidR="00843226" w:rsidRPr="00CB6FCC" w:rsidRDefault="00843226" w:rsidP="00843226">
      <w:r w:rsidRPr="00CB6FCC">
        <w:t>На 6,8% в 2026 году будет проиндексировано так называемое единое пособие. Это ежемесячная выплата, которая появилась в 2023 году и заменила сразу шесть других мер госпомощи, в числе которых пособие по уходу за ребенком до полутора лет, пособие на детей в возрасте от трех до семи лет, а также на детей от восьми до 17 лет.</w:t>
      </w:r>
    </w:p>
    <w:p w14:paraId="3FA2D03B" w14:textId="77777777" w:rsidR="00843226" w:rsidRPr="00CB6FCC" w:rsidRDefault="00843226" w:rsidP="00843226">
      <w:r w:rsidRPr="00CB6FCC">
        <w:t>В результате средний размер пособия на ребенка достигнет 18 300 рублей. Это касается семей, которые получают пособие в размере 100% от детского прожиточного минимума. Дело в том, что сумма выплаты зависит от степени нуждаемости конкретной семьи. Базовый размер пособия установлен на уровне половины прожиточного минимума. Если этой суммы не хватает для того, чтобы доход на каждого члена семьи достиг прожиточного минимума на одного члена семьи, пособие увеличивают до 75% от ПМ, а если и этого не хватает - до 100% ПМ.</w:t>
      </w:r>
    </w:p>
    <w:p w14:paraId="641B49F6" w14:textId="77777777" w:rsidR="00843226" w:rsidRPr="00CB6FCC" w:rsidRDefault="00843226" w:rsidP="00843226">
      <w:r w:rsidRPr="00CB6FCC">
        <w:t>Будет ли достаточно такой индексации</w:t>
      </w:r>
    </w:p>
    <w:p w14:paraId="05F15D1B" w14:textId="77777777" w:rsidR="00843226" w:rsidRPr="00CB6FCC" w:rsidRDefault="00843226" w:rsidP="00843226">
      <w:r w:rsidRPr="00CB6FCC">
        <w:t xml:space="preserve">То, что многие социальные выплаты будут проиндексированы на 6,8% в 2026 году, не случайность, а экономический расчет. Как пояснил NEWS.ru доцент экономического факультета РУДН Андрей Гиринский, такие меры предназначены для </w:t>
      </w:r>
      <w:r w:rsidR="00342C03">
        <w:t>«</w:t>
      </w:r>
      <w:r w:rsidRPr="00CB6FCC">
        <w:t>хеджирования макроэкономических рисков и прежде всего инфляции</w:t>
      </w:r>
      <w:r w:rsidR="00342C03">
        <w:t>»</w:t>
      </w:r>
      <w:r w:rsidRPr="00CB6FCC">
        <w:t>. Процент индексации соответствует прогнозируемому уровню роста цен. Это значит, что государство старается сохранить покупательную способность доходов граждан, чтобы их зарплаты и пенсии не обесценились.</w:t>
      </w:r>
    </w:p>
    <w:p w14:paraId="178D7628" w14:textId="77777777" w:rsidR="00843226" w:rsidRPr="00CB6FCC" w:rsidRDefault="00843226" w:rsidP="00843226">
      <w:r w:rsidRPr="00CB6FCC">
        <w:lastRenderedPageBreak/>
        <w:t xml:space="preserve">Термин </w:t>
      </w:r>
      <w:r w:rsidR="00342C03">
        <w:t>«</w:t>
      </w:r>
      <w:r w:rsidRPr="00CB6FCC">
        <w:t>хеджирование рисков</w:t>
      </w:r>
      <w:r w:rsidR="00342C03">
        <w:t>»</w:t>
      </w:r>
      <w:r w:rsidRPr="00CB6FCC">
        <w:t xml:space="preserve"> означает, что индексация - это как бы страховой полис, который защищает наши кошельки от возможного скачка цен.</w:t>
      </w:r>
    </w:p>
    <w:p w14:paraId="28FA897D" w14:textId="77777777" w:rsidR="00843226" w:rsidRPr="00CB6FCC" w:rsidRDefault="00843226" w:rsidP="00843226">
      <w:r w:rsidRPr="00CB6FCC">
        <w:t xml:space="preserve">Даниил Петухов полагает, что такая индексация не покроет не только реальную потребительскую инфляцию, но и официальную. </w:t>
      </w:r>
      <w:r w:rsidR="00342C03">
        <w:t>«</w:t>
      </w:r>
      <w:r w:rsidRPr="00CB6FCC">
        <w:t>6,8% - это уровень, который не соответствует инфляционным ожиданиям и ежегодному грядущему увеличению трат федерального бюджета, которые приходятся на конец года</w:t>
      </w:r>
      <w:r w:rsidR="00342C03">
        <w:t>»</w:t>
      </w:r>
      <w:r w:rsidRPr="00CB6FCC">
        <w:t>, - объясняет он.</w:t>
      </w:r>
    </w:p>
    <w:p w14:paraId="2E7959A7" w14:textId="77777777" w:rsidR="00843226" w:rsidRPr="00CB6FCC" w:rsidRDefault="00843226" w:rsidP="00843226">
      <w:r w:rsidRPr="00CB6FCC">
        <w:t>Плюс ожидания по сохранению ключевой ставки ЦБ на уровне 17% говорят о том, что инфляция окажется выше прогнозов, опасается Петухов. Таким образом, индексация способна лишь несколько уменьшить потери получателей соцвыплат, но не восполнит их, заключает эксперт.</w:t>
      </w:r>
    </w:p>
    <w:p w14:paraId="00711BF6" w14:textId="77777777" w:rsidR="00843226" w:rsidRPr="00CB6FCC" w:rsidRDefault="00843226" w:rsidP="00843226">
      <w:hyperlink r:id="rId24" w:history="1">
        <w:r w:rsidRPr="00CB6FCC">
          <w:rPr>
            <w:rStyle w:val="a3"/>
          </w:rPr>
          <w:t>https://news.ru/economics/socialnye-vyplaty-v-2026-m-na-skolko-vyrastut-pensii-posobiya-i-zarplaty</w:t>
        </w:r>
      </w:hyperlink>
      <w:r w:rsidRPr="00CB6FCC">
        <w:t xml:space="preserve"> </w:t>
      </w:r>
    </w:p>
    <w:p w14:paraId="0E4A5A00" w14:textId="77777777" w:rsidR="00EF5348" w:rsidRPr="00CB6FCC" w:rsidRDefault="00EF5348" w:rsidP="00EF5348">
      <w:pPr>
        <w:pStyle w:val="2"/>
      </w:pPr>
      <w:bookmarkStart w:id="82" w:name="_Toc212184917"/>
      <w:r w:rsidRPr="00CB6FCC">
        <w:t>ФедералПресс, 23.10.2025, В России изменят механизм начисления пенсионных надбавок для опасных профессий</w:t>
      </w:r>
      <w:bookmarkEnd w:id="82"/>
    </w:p>
    <w:p w14:paraId="556B7D3A" w14:textId="77777777" w:rsidR="00EF5348" w:rsidRPr="00CB6FCC" w:rsidRDefault="00EF5348" w:rsidP="00DC292D">
      <w:pPr>
        <w:pStyle w:val="3"/>
      </w:pPr>
      <w:bookmarkStart w:id="83" w:name="_Toc212184918"/>
      <w:r w:rsidRPr="00CB6FCC">
        <w:t xml:space="preserve">Летчики и шахтеры смогут быстрее получать дополнительные выплаты к пенсиям. Соответствующий законопроект подготовлен Министерством труда и социальной защиты России. Как уточняет </w:t>
      </w:r>
      <w:r w:rsidR="00342C03">
        <w:t>«</w:t>
      </w:r>
      <w:r w:rsidRPr="00CB6FCC">
        <w:t>Парламентская газета</w:t>
      </w:r>
      <w:r w:rsidR="00342C03">
        <w:t>»</w:t>
      </w:r>
      <w:r w:rsidRPr="00CB6FCC">
        <w:t>, поправка позволит ускорить получение пенсионных доплат для представителей особо опасных профессий. Размер выплат, как и прежде, пересматривается четыре раза в год.</w:t>
      </w:r>
      <w:bookmarkEnd w:id="83"/>
    </w:p>
    <w:p w14:paraId="17B00D80" w14:textId="77777777" w:rsidR="00EF5348" w:rsidRPr="00CB6FCC" w:rsidRDefault="00342C03" w:rsidP="00EF5348">
      <w:r>
        <w:t>«</w:t>
      </w:r>
      <w:r w:rsidR="00EF5348" w:rsidRPr="00CB6FCC">
        <w:t>Размер доплаты рассчитывается в каждом случае индивидуально. В расчете учитываются личная и средняя по стране месячная зарплата и стаж. Если пенсионер вернется к вредной работе – доплату сразу потеряет</w:t>
      </w:r>
      <w:r>
        <w:t>»</w:t>
      </w:r>
      <w:r w:rsidR="00EF5348" w:rsidRPr="00CB6FCC">
        <w:t>, – говорится в материале.</w:t>
      </w:r>
    </w:p>
    <w:p w14:paraId="5802A730" w14:textId="77777777" w:rsidR="00EF5348" w:rsidRPr="00CB6FCC" w:rsidRDefault="00EF5348" w:rsidP="00EF5348">
      <w:r w:rsidRPr="00CB6FCC">
        <w:t>В документе предлагается изменить порядок учета страховых взносов работодателей. Теперь дата отправления платежа будет иметь значение, а не момент его зачисления на счет в Социальном фонде.</w:t>
      </w:r>
    </w:p>
    <w:p w14:paraId="78D4C569" w14:textId="77777777" w:rsidR="00EF5348" w:rsidRPr="00CB6FCC" w:rsidRDefault="00EF5348" w:rsidP="00EF5348">
      <w:r w:rsidRPr="00CB6FCC">
        <w:t>Доплаты к пенсии летчикам и шахтерам назначаются за работу во вредных условиях. Для горняков минимальный стаж составляет 25 лет для мужчин и 20 лет для женщин. У летчиков учитывается налет часов – не менее шести тысяч.</w:t>
      </w:r>
    </w:p>
    <w:p w14:paraId="15A63958" w14:textId="77777777" w:rsidR="00EF5348" w:rsidRPr="00CB6FCC" w:rsidRDefault="00EF5348" w:rsidP="00EF5348">
      <w:r w:rsidRPr="00CB6FCC">
        <w:t>Надбавки автоматически получают пенсионеры, которые уходили на заслуженный отдых с льготных должностей. В авиации это пилоты и бортмеханики, а в угольной промышленности – горнорабочие, горноспасатели и специалисты, занятые на строительстве шахт.</w:t>
      </w:r>
    </w:p>
    <w:p w14:paraId="24F2A389" w14:textId="77777777" w:rsidR="00EF5348" w:rsidRPr="00CB6FCC" w:rsidRDefault="00EF5348" w:rsidP="00EF5348">
      <w:r w:rsidRPr="00CB6FCC">
        <w:t>Ранее сообщалось, что Министерство обороны России проводит масштабную трансформацию административных процессов. Основная цель реформы – сокращение бумажной отчетности, устранение дублирующих функций и повышение скорости взаимодействия внутри ведомства и с гражданами.</w:t>
      </w:r>
    </w:p>
    <w:p w14:paraId="0B788BF3" w14:textId="77777777" w:rsidR="00EF5348" w:rsidRPr="00CB6FCC" w:rsidRDefault="00EF5348" w:rsidP="00EF5348">
      <w:hyperlink r:id="rId25" w:history="1">
        <w:r w:rsidRPr="00CB6FCC">
          <w:rPr>
            <w:rStyle w:val="a3"/>
          </w:rPr>
          <w:t>https://fedpress.ru/news/77/society/3408045</w:t>
        </w:r>
      </w:hyperlink>
      <w:r w:rsidRPr="00CB6FCC">
        <w:t xml:space="preserve"> </w:t>
      </w:r>
    </w:p>
    <w:p w14:paraId="2A9DA034" w14:textId="77777777" w:rsidR="004F124A" w:rsidRPr="00CB6FCC" w:rsidRDefault="004F124A" w:rsidP="004F124A">
      <w:pPr>
        <w:pStyle w:val="2"/>
      </w:pPr>
      <w:bookmarkStart w:id="84" w:name="a6"/>
      <w:bookmarkStart w:id="85" w:name="_Toc212184919"/>
      <w:bookmarkEnd w:id="84"/>
      <w:r w:rsidRPr="00CB6FCC">
        <w:lastRenderedPageBreak/>
        <w:t>MoneyTimes.ru, 23.10.2025, Десятки лет у станка, и наконец признание: новая надбавка способна перевернуть пенсионную систему</w:t>
      </w:r>
      <w:bookmarkEnd w:id="85"/>
    </w:p>
    <w:p w14:paraId="7C17A3D5" w14:textId="77777777" w:rsidR="004F124A" w:rsidRPr="00CB6FCC" w:rsidRDefault="004F124A" w:rsidP="00DC292D">
      <w:pPr>
        <w:pStyle w:val="3"/>
      </w:pPr>
      <w:bookmarkStart w:id="86" w:name="_Toc212184920"/>
      <w:r w:rsidRPr="00CB6FCC">
        <w:t xml:space="preserve">Пожилые россияне часто воспринимают новые законы как очередное обещание, за которым может не последовать реальных перемен. Но на этот раз внимание привлекла инициатива, предложенная в Государственной думе, - ежемесячная надбавка в 10 000 рублей для пенсионеров с большим трудовым стажем. Проект, о котором сообщил Дзен-канал </w:t>
      </w:r>
      <w:r w:rsidR="00342C03">
        <w:t>«</w:t>
      </w:r>
      <w:r w:rsidRPr="00CB6FCC">
        <w:t>Будни юриста</w:t>
      </w:r>
      <w:r w:rsidR="00342C03">
        <w:t>»</w:t>
      </w:r>
      <w:r w:rsidRPr="00CB6FCC">
        <w:t>, способен стать важным поворотом в политике социальной поддержки. Изменится ли от этого реальная жизнь тех, кто десятилетиями работал на страну?</w:t>
      </w:r>
      <w:bookmarkEnd w:id="86"/>
    </w:p>
    <w:p w14:paraId="31F52461" w14:textId="77777777" w:rsidR="004F124A" w:rsidRPr="00CB6FCC" w:rsidRDefault="004F124A" w:rsidP="004F124A">
      <w:r w:rsidRPr="00CB6FCC">
        <w:t>Суть инициативы: кому полагается прибавка</w:t>
      </w:r>
    </w:p>
    <w:p w14:paraId="24817CC6" w14:textId="77777777" w:rsidR="004F124A" w:rsidRPr="00CB6FCC" w:rsidRDefault="004F124A" w:rsidP="004F124A">
      <w:r w:rsidRPr="00CB6FCC">
        <w:t>Согласно законопроекту, доплата будет предоставляться неработающим пенсионерам, чей стаж значительно превышает средний по стране. Такой подход призван подчеркнуть ценность долгого труда и компенсировать растущие расходы на фоне инфляции.</w:t>
      </w:r>
    </w:p>
    <w:p w14:paraId="169C821D" w14:textId="77777777" w:rsidR="004F124A" w:rsidRPr="00CB6FCC" w:rsidRDefault="004F124A" w:rsidP="004F124A">
      <w:r w:rsidRPr="00CB6FCC">
        <w:t xml:space="preserve">По данным источника, инициатива касается именно тех, кто остался без дополнительных доходов и не может рассчитывать на помощь со стороны работодателя. В основе идеи - признание заслуг перед государством, а не просто повышение выплат </w:t>
      </w:r>
      <w:r w:rsidR="00342C03">
        <w:t>«</w:t>
      </w:r>
      <w:r w:rsidRPr="00CB6FCC">
        <w:t>для всех</w:t>
      </w:r>
      <w:r w:rsidR="00342C03">
        <w:t>»</w:t>
      </w:r>
      <w:r w:rsidRPr="00CB6FCC">
        <w:t>. Это попытка уйти от шаблонных индексаций к адресной поддержке, которая отражает индивидуальные усилия каждого.</w:t>
      </w:r>
    </w:p>
    <w:p w14:paraId="0D383F45" w14:textId="77777777" w:rsidR="004F124A" w:rsidRPr="00CB6FCC" w:rsidRDefault="00342C03" w:rsidP="004F124A">
      <w:r>
        <w:t>«</w:t>
      </w:r>
      <w:r w:rsidR="004F124A" w:rsidRPr="00CB6FCC">
        <w:t>Эта мера направлена на поддержку тех, кто вложил свою жизнь в развитие страны</w:t>
      </w:r>
      <w:r>
        <w:t>»</w:t>
      </w:r>
      <w:r w:rsidR="004F124A" w:rsidRPr="00CB6FCC">
        <w:t xml:space="preserve">, - сообщили в </w:t>
      </w:r>
      <w:r>
        <w:t>«</w:t>
      </w:r>
      <w:r w:rsidR="004F124A" w:rsidRPr="00CB6FCC">
        <w:t>Будни юриста</w:t>
      </w:r>
      <w:r>
        <w:t>»</w:t>
      </w:r>
      <w:r w:rsidR="004F124A" w:rsidRPr="00CB6FCC">
        <w:t>.</w:t>
      </w:r>
    </w:p>
    <w:p w14:paraId="41DFFE67" w14:textId="77777777" w:rsidR="004F124A" w:rsidRPr="00CB6FCC" w:rsidRDefault="004F124A" w:rsidP="004F124A">
      <w:r w:rsidRPr="00CB6FCC">
        <w:t>Пенсионная система России уже проходила через этапы реформ - от заморозки накопительной части до изменения возраста выхода на пенсию. Однако прибавка в фиксированной сумме 10 000 рублей выделяется из прошлых мер тем, что апеллирует не к возрасту, а к заслугам и продолжительности работы.</w:t>
      </w:r>
    </w:p>
    <w:p w14:paraId="492F8212" w14:textId="77777777" w:rsidR="004F124A" w:rsidRPr="00CB6FCC" w:rsidRDefault="004F124A" w:rsidP="004F124A">
      <w:r w:rsidRPr="00CB6FCC">
        <w:t>Сравнение: как новая модель отличается от прежних выплат</w:t>
      </w:r>
    </w:p>
    <w:p w14:paraId="3E9DBF69" w14:textId="77777777" w:rsidR="004F124A" w:rsidRPr="00CB6FCC" w:rsidRDefault="004F124A" w:rsidP="004F124A">
      <w:r w:rsidRPr="00CB6FCC">
        <w:t>Ранее государственная поддержка пожилых граждан строилась на универсальном принципе - одинаковом повышении для всех. Это упрощало систему, но часто вызывало недовольство среди тех, кто имел длинный трудовой путь и малую пенсию. Новая инициатива пытается исправить этот дисбаланс.</w:t>
      </w:r>
    </w:p>
    <w:p w14:paraId="44C4F4F0" w14:textId="77777777" w:rsidR="004F124A" w:rsidRPr="00CB6FCC" w:rsidRDefault="004F124A" w:rsidP="004F124A">
      <w:r w:rsidRPr="00CB6FCC">
        <w:t>В странах Европы аналогичные программы уже существуют: там доплаты начисляются в зависимости от количества лет в официальной занятости и участия в социальных фондах. Российская версия пока ограничивается стажем, но может стать началом дифференцированной системы, где учитываются не только годы, но и условия труда.</w:t>
      </w:r>
    </w:p>
    <w:p w14:paraId="52F57434" w14:textId="77777777" w:rsidR="004F124A" w:rsidRPr="00CB6FCC" w:rsidRDefault="004F124A" w:rsidP="004F124A">
      <w:r w:rsidRPr="00CB6FCC">
        <w:t>Можно ли считать эту сумму значимой? В масштабах бюджета - нет, но для пенсионера она эквивалентна месячным расходам на продукты или оплату коммунальных услуг. Особенно заметна она в малых городах, где средняя пенсия не превышает 20 000 рублей.</w:t>
      </w:r>
    </w:p>
    <w:p w14:paraId="2D77C0A4" w14:textId="77777777" w:rsidR="004F124A" w:rsidRPr="00CB6FCC" w:rsidRDefault="004F124A" w:rsidP="004F124A">
      <w:r w:rsidRPr="00CB6FCC">
        <w:t xml:space="preserve">Таким образом, государство делает шаг к исправлению перекоса между </w:t>
      </w:r>
      <w:r w:rsidR="00342C03">
        <w:t>«</w:t>
      </w:r>
      <w:r w:rsidRPr="00CB6FCC">
        <w:t>всем поровну</w:t>
      </w:r>
      <w:r w:rsidR="00342C03">
        <w:t>»</w:t>
      </w:r>
      <w:r w:rsidRPr="00CB6FCC">
        <w:t xml:space="preserve"> и </w:t>
      </w:r>
      <w:r w:rsidR="00342C03">
        <w:t>«</w:t>
      </w:r>
      <w:r w:rsidRPr="00CB6FCC">
        <w:t>по заслугам</w:t>
      </w:r>
      <w:r w:rsidR="00342C03">
        <w:t>»</w:t>
      </w:r>
      <w:r w:rsidRPr="00CB6FCC">
        <w:t>. Но успех инициативы будет зависеть от прозрачности критериев и отсутствия бюрократических барьеров.</w:t>
      </w:r>
    </w:p>
    <w:p w14:paraId="66260D92" w14:textId="77777777" w:rsidR="004F124A" w:rsidRPr="00CB6FCC" w:rsidRDefault="004F124A" w:rsidP="004F124A">
      <w:r w:rsidRPr="00CB6FCC">
        <w:t>Реакция и ожидания: общество, цифры и эмоции</w:t>
      </w:r>
    </w:p>
    <w:p w14:paraId="5CE38A81" w14:textId="77777777" w:rsidR="004F124A" w:rsidRPr="00CB6FCC" w:rsidRDefault="004F124A" w:rsidP="004F124A">
      <w:r w:rsidRPr="00CB6FCC">
        <w:lastRenderedPageBreak/>
        <w:t xml:space="preserve">Пенсионеры, как сообщает </w:t>
      </w:r>
      <w:r w:rsidR="00342C03">
        <w:t>«</w:t>
      </w:r>
      <w:r w:rsidRPr="00CB6FCC">
        <w:t>Будни юриста</w:t>
      </w:r>
      <w:r w:rsidR="00342C03">
        <w:t>»</w:t>
      </w:r>
      <w:r w:rsidRPr="00CB6FCC">
        <w:t>, встретили идею с осторожным оптимизмом. Для многих важно не только само повышение, но и признание труда, который десятилетиями казался незаметным. Однако на фоне роста цен на продукты, лекарства и услуги даже эта сумма не выглядит решением всех проблем.</w:t>
      </w:r>
    </w:p>
    <w:p w14:paraId="2045695B" w14:textId="77777777" w:rsidR="004F124A" w:rsidRPr="00CB6FCC" w:rsidRDefault="004F124A" w:rsidP="004F124A">
      <w:r w:rsidRPr="00CB6FCC">
        <w:t xml:space="preserve">Почему именно 10 000 рублей? Авторы проекта объясняют цифру как </w:t>
      </w:r>
      <w:r w:rsidR="00342C03">
        <w:t>«</w:t>
      </w:r>
      <w:r w:rsidRPr="00CB6FCC">
        <w:t>психологическую планку</w:t>
      </w:r>
      <w:r w:rsidR="00342C03">
        <w:t>»</w:t>
      </w:r>
      <w:r w:rsidRPr="00CB6FCC">
        <w:t>, способную реально повлиять на ощущение стабильности. Но если инфляция продолжит расти, эффект может быстро сойти на нет.</w:t>
      </w:r>
    </w:p>
    <w:p w14:paraId="21E79084" w14:textId="77777777" w:rsidR="004F124A" w:rsidRPr="00CB6FCC" w:rsidRDefault="004F124A" w:rsidP="004F124A">
      <w:r w:rsidRPr="00CB6FCC">
        <w:t xml:space="preserve">В обществе звучат два противоположных взгляда. Одни видят в инициативе шаг к социальной справедливости, другие считают её временной мерой, отвлекающей внимание от системных проблем пенсионного фонда. Сравнение с предыдущими реформами показывает, что без контроля механизм выплат может стать очередной </w:t>
      </w:r>
      <w:r w:rsidR="00342C03">
        <w:t>«</w:t>
      </w:r>
      <w:r w:rsidRPr="00CB6FCC">
        <w:t>бумажной реформой</w:t>
      </w:r>
      <w:r w:rsidR="00342C03">
        <w:t>»</w:t>
      </w:r>
      <w:r w:rsidRPr="00CB6FCC">
        <w:t>.</w:t>
      </w:r>
    </w:p>
    <w:p w14:paraId="4B9FE43B" w14:textId="77777777" w:rsidR="004F124A" w:rsidRPr="00CB6FCC" w:rsidRDefault="004F124A" w:rsidP="004F124A">
      <w:r w:rsidRPr="00CB6FCC">
        <w:t>А что если закон примут без уточнений? Тогда часть пенсионеров, имеющих большой стаж, но получающих дополнительные выплаты (например, ветераны труда), могут остаться за рамками. Такой сценарий уже обсуждается экспертами, которые требуют точной формулировки критериев.</w:t>
      </w:r>
    </w:p>
    <w:p w14:paraId="500381D3" w14:textId="77777777" w:rsidR="004F124A" w:rsidRPr="00CB6FCC" w:rsidRDefault="004F124A" w:rsidP="004F124A">
      <w:r w:rsidRPr="00CB6FCC">
        <w:t>Как изменится жизнь пожилых людей</w:t>
      </w:r>
    </w:p>
    <w:p w14:paraId="3198660D" w14:textId="77777777" w:rsidR="004F124A" w:rsidRPr="00CB6FCC" w:rsidRDefault="004F124A" w:rsidP="004F124A">
      <w:r w:rsidRPr="00CB6FCC">
        <w:t>Дополнительные 10 000 рублей для неработающих пенсионеров способны изменить не только уровень потребления, но и саму психологию старшего поколения. Люди смогут позволить себе больше свободы: походы в театр, подарки внукам, улучшение питания. Для многих это станет символом уважения и признания.</w:t>
      </w:r>
    </w:p>
    <w:p w14:paraId="3E8FD7DD" w14:textId="77777777" w:rsidR="004F124A" w:rsidRPr="00CB6FCC" w:rsidRDefault="004F124A" w:rsidP="004F124A">
      <w:r w:rsidRPr="00CB6FCC">
        <w:t>Прибавка может стимулировать медленное оживление локальной экономики. Пенсионеры тратят деньги в пределах своего района, а значит - поддерживают малый бизнес. Особенно заметен этот эффект в небольших городах и посёлках, где каждый рубль быстро возвращается в оборот.</w:t>
      </w:r>
    </w:p>
    <w:p w14:paraId="2F591CA4" w14:textId="77777777" w:rsidR="004F124A" w:rsidRPr="00CB6FCC" w:rsidRDefault="004F124A" w:rsidP="004F124A">
      <w:r w:rsidRPr="00CB6FCC">
        <w:t>А что если деньги начнут тратить нерационально? Такое возможно, но государство не должно вмешиваться в личный выбор. Ведь пенсия - это не социальное пособие, а результат долгих лет труда. Право распоряжаться своими средствами - часть человеческого достоинства, а не предмет надзора.</w:t>
      </w:r>
    </w:p>
    <w:p w14:paraId="08AC93E0" w14:textId="77777777" w:rsidR="004F124A" w:rsidRPr="00CB6FCC" w:rsidRDefault="004F124A" w:rsidP="004F124A">
      <w:r w:rsidRPr="00CB6FCC">
        <w:t xml:space="preserve">Ошибкой может стать восприятие надбавки как </w:t>
      </w:r>
      <w:r w:rsidR="00342C03">
        <w:t>«</w:t>
      </w:r>
      <w:r w:rsidRPr="00CB6FCC">
        <w:t>подарка</w:t>
      </w:r>
      <w:r w:rsidR="00342C03">
        <w:t>»</w:t>
      </w:r>
      <w:r w:rsidRPr="00CB6FCC">
        <w:t xml:space="preserve"> от власти. Последствие - обесценивание самой идеи социальной ответственности. Альтернатива - рассматривать её как возврат долга поколению, создавшему экономику, на которой строится современная Россия.</w:t>
      </w:r>
    </w:p>
    <w:p w14:paraId="5FB1B91D" w14:textId="77777777" w:rsidR="004F124A" w:rsidRPr="00CB6FCC" w:rsidRDefault="004F124A" w:rsidP="004F124A">
      <w:r w:rsidRPr="00CB6FCC">
        <w:t>Социальное значение и возможные последствия</w:t>
      </w:r>
    </w:p>
    <w:p w14:paraId="401764FA" w14:textId="77777777" w:rsidR="004F124A" w:rsidRPr="00CB6FCC" w:rsidRDefault="004F124A" w:rsidP="004F124A">
      <w:r w:rsidRPr="00CB6FCC">
        <w:t>Для государства эта инициатива - не просто экономическая, а политическая мера. Она формирует доверие к системе и демонстрирует, что пожилые люди не забыты. В долгосрочной перспективе повышение уровня жизни старшего поколения снижает нагрузку на социальные службы и медицину: когда у человека есть ресурсы на лечение и досуг, он дольше сохраняет активность.</w:t>
      </w:r>
    </w:p>
    <w:p w14:paraId="5C89A3AF" w14:textId="77777777" w:rsidR="004F124A" w:rsidRPr="00CB6FCC" w:rsidRDefault="004F124A" w:rsidP="004F124A">
      <w:r w:rsidRPr="00CB6FCC">
        <w:t>Однако реализация потребует финансовой дисциплины и прозрачности. Источник финансирования, вероятно, будет искать баланс между федеральным бюджетом и фондами субъектов. Без чёткого механизма распределения риски перекосов остаются.</w:t>
      </w:r>
    </w:p>
    <w:p w14:paraId="27595AC0" w14:textId="77777777" w:rsidR="004F124A" w:rsidRPr="00CB6FCC" w:rsidRDefault="004F124A" w:rsidP="004F124A">
      <w:r w:rsidRPr="00CB6FCC">
        <w:lastRenderedPageBreak/>
        <w:t xml:space="preserve">Сравнение с предыдущими инициативами показывает: прежние индексации часто </w:t>
      </w:r>
      <w:r w:rsidR="00342C03">
        <w:t>«</w:t>
      </w:r>
      <w:r w:rsidRPr="00CB6FCC">
        <w:t>съедались</w:t>
      </w:r>
      <w:r w:rsidR="00342C03">
        <w:t>»</w:t>
      </w:r>
      <w:r w:rsidRPr="00CB6FCC">
        <w:t xml:space="preserve"> инфляцией. Чтобы не повторить эту ошибку, власти должны обеспечить гибкую корректировку выплат.</w:t>
      </w:r>
    </w:p>
    <w:p w14:paraId="29FB39FD" w14:textId="77777777" w:rsidR="004F124A" w:rsidRPr="00CB6FCC" w:rsidRDefault="004F124A" w:rsidP="004F124A">
      <w:r w:rsidRPr="00CB6FCC">
        <w:t>Можно ли назвать прибавку решением всех проблем? Нет, но она меняет саму философию отношения к старости. Теперь речь идёт не о выживании, а о достойной жизни.</w:t>
      </w:r>
    </w:p>
    <w:p w14:paraId="25EC6844" w14:textId="77777777" w:rsidR="00272492" w:rsidRDefault="004F124A" w:rsidP="004F124A">
      <w:hyperlink r:id="rId26" w:history="1">
        <w:r w:rsidRPr="00CB6FCC">
          <w:rPr>
            <w:rStyle w:val="a3"/>
          </w:rPr>
          <w:t>https://www.moneytimes.ru/news/pensioner-schitaet-dengi-doma/112860/</w:t>
        </w:r>
      </w:hyperlink>
    </w:p>
    <w:p w14:paraId="7968CBDF" w14:textId="77777777" w:rsidR="00342C03" w:rsidRDefault="00342C03" w:rsidP="00342C03">
      <w:pPr>
        <w:pStyle w:val="2"/>
      </w:pPr>
      <w:bookmarkStart w:id="87" w:name="_Toc212184921"/>
      <w:r>
        <w:t>SM Юрист, 23.10.2025, Загадка пенсионного минимума: как на самом деле живут российские пенсионеры?</w:t>
      </w:r>
      <w:bookmarkEnd w:id="87"/>
    </w:p>
    <w:p w14:paraId="44621BAE" w14:textId="77777777" w:rsidR="00342C03" w:rsidRDefault="00342C03" w:rsidP="00DC292D">
      <w:pPr>
        <w:pStyle w:val="3"/>
      </w:pPr>
      <w:bookmarkStart w:id="88" w:name="_Toc212184922"/>
      <w:r>
        <w:t>В любой развитой стране пенсионеры должны быть защищены от лишений. Это принципиальное утверждение вызвало множество обсуждений и вопросов: как реализуется такая защита в России? От бумажных обещаний до реальной жизни путь зачастую оказывается непростым.</w:t>
      </w:r>
      <w:bookmarkEnd w:id="88"/>
    </w:p>
    <w:p w14:paraId="02CCAAD2" w14:textId="77777777" w:rsidR="00342C03" w:rsidRDefault="00342C03" w:rsidP="00342C03">
      <w:r>
        <w:t>Механизм соцзащиты: как всё устроено?</w:t>
      </w:r>
    </w:p>
    <w:p w14:paraId="00C1EE25" w14:textId="77777777" w:rsidR="00342C03" w:rsidRDefault="00342C03" w:rsidP="00342C03">
      <w:r>
        <w:t>С 2025 года в России введён новый механизм, согласно которому работающие пенсионеры не должны получать меньше определённого минимума. На первый взгляд, всё выглядит довольно оптимистично: есть прожиточный минимум (ПМП) и социальная доплата, которая обеспечивает пенсионерам возможность дожить до нужной суммы. Однако на практике всё гораздо сложнее и запутаннее.</w:t>
      </w:r>
    </w:p>
    <w:p w14:paraId="2AD9A93B" w14:textId="77777777" w:rsidR="00342C03" w:rsidRDefault="00342C03" w:rsidP="00342C03">
      <w:r>
        <w:t>Кто считается «неработающим» пенсионером?</w:t>
      </w:r>
    </w:p>
    <w:p w14:paraId="7B3E1836" w14:textId="77777777" w:rsidR="00342C03" w:rsidRDefault="00342C03" w:rsidP="00342C03">
      <w:r>
        <w:t>Государственная система требует особой точности. Неработающий пенсионер — это не тот, кто наслаждается досугом, а тот, кто официально не трудоустроен и не делает взносы в социальный фонд. Если пенсионер уходит с работы, информация об этом моментально передаётся в налоговые органы. В таком случае его пенсия может быть «дотянута» до необходимого минимума, но ошибочная регистрация как работающего может привести к проблемам и лишним хлопотам.</w:t>
      </w:r>
    </w:p>
    <w:p w14:paraId="1833D03C" w14:textId="77777777" w:rsidR="00342C03" w:rsidRDefault="00342C03" w:rsidP="00342C03">
      <w:r>
        <w:t>Прожиточный минимум: сколько на самом деле нужно?</w:t>
      </w:r>
    </w:p>
    <w:p w14:paraId="16C84C5D" w14:textId="77777777" w:rsidR="00342C03" w:rsidRDefault="00342C03" w:rsidP="00342C03">
      <w:r>
        <w:t>Прожиточный минимум пенсионера — это та сумма, на которую, по мнению чиновников, можно «нормально» жить. В 2025 году она составляет 12 560 рублей на федеральном уровне. Однако регионы могут устанавливать свои значения, что создаёт значительные различия. Например:</w:t>
      </w:r>
    </w:p>
    <w:p w14:paraId="1D2658F7" w14:textId="77777777" w:rsidR="00342C03" w:rsidRDefault="00342C03" w:rsidP="00342C03">
      <w:r>
        <w:t xml:space="preserve">    В Москве местные власти считают, что пенсионерам требуется около 17 300 рублей;</w:t>
      </w:r>
    </w:p>
    <w:p w14:paraId="632FB2A7" w14:textId="77777777" w:rsidR="00342C03" w:rsidRDefault="00342C03" w:rsidP="00342C03">
      <w:r>
        <w:t xml:space="preserve">    В Санкт-Петербурге — 15 420 рублей;</w:t>
      </w:r>
    </w:p>
    <w:p w14:paraId="37E58FFA" w14:textId="77777777" w:rsidR="00342C03" w:rsidRDefault="00342C03" w:rsidP="00342C03">
      <w:r>
        <w:t xml:space="preserve">    В некоторых регионах суммы могут быть столь низкими, что это вызывает недоумение.</w:t>
      </w:r>
    </w:p>
    <w:p w14:paraId="7CD14574" w14:textId="77777777" w:rsidR="00342C03" w:rsidRDefault="00342C03" w:rsidP="00342C03">
      <w:r>
        <w:t>Пример: если пенсия составляет 11 300 рублей, а ПМП — 15 000 рублей, то доплата составит 3 700 рублей. Однако эта формула работает лишь при условии адекватности минимального значения.</w:t>
      </w:r>
    </w:p>
    <w:p w14:paraId="036278F7" w14:textId="77777777" w:rsidR="00342C03" w:rsidRDefault="00342C03" w:rsidP="00342C03">
      <w:r>
        <w:t>Два аспекта доплат</w:t>
      </w:r>
    </w:p>
    <w:p w14:paraId="73C75F17" w14:textId="77777777" w:rsidR="00342C03" w:rsidRDefault="00342C03" w:rsidP="00342C03">
      <w:r>
        <w:lastRenderedPageBreak/>
        <w:t>Социальные доплаты делятся на две категории:</w:t>
      </w:r>
    </w:p>
    <w:p w14:paraId="4297DA82" w14:textId="77777777" w:rsidR="00342C03" w:rsidRDefault="00342C03" w:rsidP="00342C03">
      <w:r>
        <w:t xml:space="preserve">    Федеральная — когда ПМП региона ниже федерального уровня;</w:t>
      </w:r>
    </w:p>
    <w:p w14:paraId="56A68F75" w14:textId="77777777" w:rsidR="00342C03" w:rsidRDefault="00342C03" w:rsidP="00342C03">
      <w:r>
        <w:t xml:space="preserve">    Региональная — когда ПМП выше федерального.</w:t>
      </w:r>
    </w:p>
    <w:p w14:paraId="4EDA5A5D" w14:textId="77777777" w:rsidR="00342C03" w:rsidRDefault="00342C03" w:rsidP="00342C03">
      <w:r>
        <w:t>Отметим, что начиная с 2022 года, оформление дополнительных выплат зачастую происходит автоматически без лишних походов по инстанциям. Однако необходимо учитывать только постоянные доходы, исключая разовые суммы, что не всегда отображает реальность жизни пенсионеров.</w:t>
      </w:r>
    </w:p>
    <w:p w14:paraId="29C979FA" w14:textId="77777777" w:rsidR="00342C03" w:rsidRPr="00CB6FCC" w:rsidRDefault="00342C03" w:rsidP="00342C03">
      <w:r>
        <w:t>Несмотря на то что индексация будет происходить, реальное положение дел зачастую оставляет желать лучшего. Прожиточный минимум, как правило, остаётся условным и не всегда отражает реальные потребности для комфортной жизни.</w:t>
      </w:r>
    </w:p>
    <w:p w14:paraId="31593DA5" w14:textId="77777777" w:rsidR="00F84FCD" w:rsidRPr="00CB6FCC" w:rsidRDefault="00F84FCD" w:rsidP="00F84FCD">
      <w:pPr>
        <w:pStyle w:val="2"/>
      </w:pPr>
      <w:bookmarkStart w:id="89" w:name="_Toc212184923"/>
      <w:r w:rsidRPr="00CB6FCC">
        <w:t>INFOX, 23.10.2025, Александр Хаминский объяснил основания для приостановки пенсионных выплат</w:t>
      </w:r>
      <w:bookmarkEnd w:id="89"/>
    </w:p>
    <w:p w14:paraId="479EA3E7" w14:textId="77777777" w:rsidR="00F84FCD" w:rsidRPr="00CB6FCC" w:rsidRDefault="00F84FCD" w:rsidP="00DC292D">
      <w:pPr>
        <w:pStyle w:val="3"/>
      </w:pPr>
      <w:bookmarkStart w:id="90" w:name="_Toc212184924"/>
      <w:r w:rsidRPr="00CB6FCC">
        <w:t>Юрист Хаминский объясняет причины, по которым пенсионные выплаты могут быть приостановлены. В соответствии с российским законодательством о пенсионном обеспечении, выплаты могут быть приостановлены, если пенсионер не получает пенсию в течение шести месяцев подряд. Об этом в интервью RT рассказал юрист и руководитель Центра правопорядка в Москве и Подмосковье Александр Хаминский.</w:t>
      </w:r>
      <w:bookmarkEnd w:id="90"/>
    </w:p>
    <w:p w14:paraId="2C02C144" w14:textId="77777777" w:rsidR="00F84FCD" w:rsidRPr="00CB6FCC" w:rsidRDefault="00F84FCD" w:rsidP="00F84FCD">
      <w:r w:rsidRPr="00CB6FCC">
        <w:t>Эксперт отметил, что данная ситуация может возникнуть в случае, если пенсионер закрыл свой банковский счёт, на который осуществлялись перечисления, и не предоставил новые реквизиты. Кроме того, выплаты могут быть остановлены, если информация о постоянном выезде человека за границу, на которую Россия имеет соглашение о пенсионном обеспечении, поступит в Социальный фонд.</w:t>
      </w:r>
    </w:p>
    <w:p w14:paraId="00BD1A36" w14:textId="77777777" w:rsidR="00F84FCD" w:rsidRPr="00CB6FCC" w:rsidRDefault="00F84FCD" w:rsidP="00F84FCD">
      <w:r w:rsidRPr="00CB6FCC">
        <w:t>Хаминский также подчеркнул, что эта мера касается не только страховых пенсий, но и пособий по утере кормильца. К примеру, если получатель таких выплат в возрасте от 18 до 23 лет завершил обучение и не предоставил документы, подтверждающие зачисление на очное обучение, то выплаты также будут временно приостановлены.</w:t>
      </w:r>
    </w:p>
    <w:p w14:paraId="71A3282F" w14:textId="77777777" w:rsidR="00F84FCD" w:rsidRPr="00CB6FCC" w:rsidRDefault="00F84FCD" w:rsidP="00F84FCD">
      <w:r w:rsidRPr="00CB6FCC">
        <w:t>По словам юриста, если причины приостановки не будут устранены в течение шести месяцев, пенсионные выплаты будут прекращены полностью. Кроме того, выплаты аннулируются в случае смерти пенсионера, признания его умершим или без вести пропавшим.</w:t>
      </w:r>
    </w:p>
    <w:p w14:paraId="1B49977A" w14:textId="77777777" w:rsidR="00F84FCD" w:rsidRPr="00CB6FCC" w:rsidRDefault="00F84FCD" w:rsidP="00F84FCD">
      <w:r w:rsidRPr="00CB6FCC">
        <w:t>Константин Добромыслов, кандидат экономических наук и доцент кафедры труда и социальной политики РАНХиГС, напомнил, что изменение места жительства может отразиться на размере пенсии.</w:t>
      </w:r>
    </w:p>
    <w:p w14:paraId="7144E0D5" w14:textId="77777777" w:rsidR="00F84FCD" w:rsidRPr="00CB6FCC" w:rsidRDefault="00F84FCD" w:rsidP="00F84FCD">
      <w:r w:rsidRPr="00CB6FCC">
        <w:t>По его словам, федеральная часть пенсии остаётся неизменной, однако региональные добавки могут значительно различаться. Поэтому при переезде из Москвы в регион с более низким уровнем прожиточного минимума размер пенсии может уменьшиться, а при переезде в столицу - увеличиться.</w:t>
      </w:r>
    </w:p>
    <w:p w14:paraId="7A725073" w14:textId="77777777" w:rsidR="00F84FCD" w:rsidRPr="00CB6FCC" w:rsidRDefault="00F84FCD" w:rsidP="00F84FCD">
      <w:r w:rsidRPr="00CB6FCC">
        <w:t xml:space="preserve">Добромыслов подчеркнул, что при смене адреса необходимо уведомить Социальный фонд, чтобы изменения были внесены своевременно. Несмотря на то что система ориентирована на автоматическое обновление данных, специалист рекомендует лично </w:t>
      </w:r>
      <w:r w:rsidRPr="00CB6FCC">
        <w:lastRenderedPageBreak/>
        <w:t>обратиться в многофункциональный центр или органы власти для подтверждения регистрации и избежания ошибок в начислениях.</w:t>
      </w:r>
    </w:p>
    <w:p w14:paraId="0E853C66" w14:textId="77777777" w:rsidR="00F84FCD" w:rsidRPr="00CB6FCC" w:rsidRDefault="00F84FCD" w:rsidP="00F84FCD">
      <w:r w:rsidRPr="00CB6FCC">
        <w:t>Кроме того, важно помнить, что для получения всех положенных выплат и субсидий пенсионеры могут также информировать Социальный фонд о любых изменениях в своей жизни, таких как изменение состава семьи или потеря трудоспособности. Это поможет избежать недоразумений и обеспечит регулярные выплаты без задержек.</w:t>
      </w:r>
    </w:p>
    <w:p w14:paraId="286AC8D5" w14:textId="77777777" w:rsidR="00F84FCD" w:rsidRPr="00CB6FCC" w:rsidRDefault="00F84FCD" w:rsidP="00F84FCD">
      <w:hyperlink r:id="rId27" w:history="1">
        <w:r w:rsidRPr="00CB6FCC">
          <w:rPr>
            <w:rStyle w:val="a3"/>
          </w:rPr>
          <w:t>https://www.infox.ru/news/299/365627-aleksandr-haminskij-obasnil-osnovania-dla-priostanovki-pensionnyh-vyplat</w:t>
        </w:r>
      </w:hyperlink>
      <w:r w:rsidRPr="00CB6FCC">
        <w:t xml:space="preserve"> </w:t>
      </w:r>
    </w:p>
    <w:p w14:paraId="23A75A90" w14:textId="77777777" w:rsidR="00485896" w:rsidRPr="00CB6FCC" w:rsidRDefault="00485896" w:rsidP="00485896">
      <w:pPr>
        <w:pStyle w:val="2"/>
      </w:pPr>
      <w:bookmarkStart w:id="91" w:name="_Toc212184925"/>
      <w:r w:rsidRPr="00CB6FCC">
        <w:t>DEITA.RU, 23.10.2025, Отмена пенсионных баллов: новую систему расчёта пенсий предложили в Госдуме</w:t>
      </w:r>
      <w:bookmarkEnd w:id="91"/>
    </w:p>
    <w:p w14:paraId="664A0F37" w14:textId="77777777" w:rsidR="00485896" w:rsidRPr="00CB6FCC" w:rsidRDefault="00485896" w:rsidP="00DC292D">
      <w:pPr>
        <w:pStyle w:val="3"/>
      </w:pPr>
      <w:bookmarkStart w:id="92" w:name="_Toc212184926"/>
      <w:r w:rsidRPr="00CB6FCC">
        <w:t xml:space="preserve">Депутат Государственной Думы и руководитель фракции </w:t>
      </w:r>
      <w:r w:rsidR="00342C03">
        <w:t>«</w:t>
      </w:r>
      <w:r w:rsidRPr="00CB6FCC">
        <w:t>Справедливая Россия — За правду</w:t>
      </w:r>
      <w:r w:rsidR="00342C03">
        <w:t>»</w:t>
      </w:r>
      <w:r w:rsidRPr="00CB6FCC">
        <w:t xml:space="preserve"> Сергей Миронов выступил с инициативой усовершенствовать систему расчёта пенсионных баллов. Парламентарий предложил заменить существующую модель на более прозрачную систему, основанную на </w:t>
      </w:r>
      <w:r w:rsidR="00342C03">
        <w:t>«</w:t>
      </w:r>
      <w:r w:rsidRPr="00CB6FCC">
        <w:t>ясных критериях</w:t>
      </w:r>
      <w:r w:rsidR="00342C03">
        <w:t>»</w:t>
      </w:r>
      <w:r w:rsidRPr="00CB6FCC">
        <w:t>, сообщает ИА DEITA.RU.</w:t>
      </w:r>
      <w:bookmarkEnd w:id="92"/>
    </w:p>
    <w:p w14:paraId="4236A711" w14:textId="77777777" w:rsidR="00485896" w:rsidRPr="00CB6FCC" w:rsidRDefault="00485896" w:rsidP="00485896">
      <w:r w:rsidRPr="00CB6FCC">
        <w:t xml:space="preserve">По словам Миронова, новая система должна учитывать такие параметры, как стаж работы, уровень заработка и условия труда, что позволит более точно и справедливо определять право на пенсию, пишет </w:t>
      </w:r>
      <w:r w:rsidR="00342C03">
        <w:t>«</w:t>
      </w:r>
      <w:r w:rsidRPr="00CB6FCC">
        <w:t>Российская газета</w:t>
      </w:r>
      <w:r w:rsidR="00342C03">
        <w:t>»</w:t>
      </w:r>
      <w:r w:rsidRPr="00CB6FCC">
        <w:t>.</w:t>
      </w:r>
    </w:p>
    <w:p w14:paraId="45B41B34" w14:textId="77777777" w:rsidR="00485896" w:rsidRPr="00CB6FCC" w:rsidRDefault="00485896" w:rsidP="00485896">
      <w:r w:rsidRPr="00CB6FCC">
        <w:t>Также депутат призвал ввести существенные льготы для работников сферы здравоохранения, педагогов и членов многодетных семей, чтобы стимулировать их трудовую деятельность и обеспечить поддержку самым нуждающимся категориям граждан.</w:t>
      </w:r>
    </w:p>
    <w:p w14:paraId="2984868A" w14:textId="77777777" w:rsidR="00485896" w:rsidRPr="00CB6FCC" w:rsidRDefault="00485896" w:rsidP="00485896">
      <w:r w:rsidRPr="00CB6FCC">
        <w:t>В настоящее время для получения пенсии человек должен набрать не менее 30 индивидуальных пенсионных коэффициентов и иметь не менее 15 лет трудового стажа. Для того чтобы получить 10 баллов за один год, необходимо зарабатывать около 230 тысяч рублей в месяц.</w:t>
      </w:r>
    </w:p>
    <w:p w14:paraId="5C2A1E25" w14:textId="77777777" w:rsidR="00485896" w:rsidRPr="00CB6FCC" w:rsidRDefault="00485896" w:rsidP="00485896">
      <w:r w:rsidRPr="00CB6FCC">
        <w:t>Один пенсионный балл оценивается примерно в 145,69 рубля, и при необходимости эти баллы можно докупить — по ценам текущего года, составляющим около 60 тысяч рублей за балл. Миронов отметил, что такой механизм вызывает критическую оценку.</w:t>
      </w:r>
    </w:p>
    <w:p w14:paraId="56D34C41" w14:textId="77777777" w:rsidR="00485896" w:rsidRPr="00CB6FCC" w:rsidRDefault="00342C03" w:rsidP="00485896">
      <w:r>
        <w:t>«</w:t>
      </w:r>
      <w:r w:rsidR="00485896" w:rsidRPr="00CB6FCC">
        <w:t>Если есть деньги — покупай полноценную пенсию, а если нет — довольствуйся меньшим. Такой подход кажется циничным</w:t>
      </w:r>
      <w:r>
        <w:t>»</w:t>
      </w:r>
      <w:r w:rsidR="00485896" w:rsidRPr="00CB6FCC">
        <w:t>, — заявил законотворец.</w:t>
      </w:r>
    </w:p>
    <w:p w14:paraId="03213927" w14:textId="77777777" w:rsidR="00485896" w:rsidRPr="00CB6FCC" w:rsidRDefault="00485896" w:rsidP="00485896">
      <w:hyperlink r:id="rId28" w:history="1">
        <w:r w:rsidRPr="00CB6FCC">
          <w:rPr>
            <w:rStyle w:val="a3"/>
          </w:rPr>
          <w:t>https://deita.ru/article/576537</w:t>
        </w:r>
      </w:hyperlink>
      <w:r w:rsidRPr="00CB6FCC">
        <w:t xml:space="preserve"> </w:t>
      </w:r>
    </w:p>
    <w:p w14:paraId="2C9A30FC" w14:textId="77777777" w:rsidR="0025693A" w:rsidRPr="00CB6FCC" w:rsidRDefault="0025693A" w:rsidP="0025693A">
      <w:pPr>
        <w:pStyle w:val="2"/>
      </w:pPr>
      <w:bookmarkStart w:id="93" w:name="_Toc212184927"/>
      <w:r w:rsidRPr="00CB6FCC">
        <w:lastRenderedPageBreak/>
        <w:t>PRIMPRESS, 23.10.2025, В ноябре из пенсии вычтут 6 550 рублей. Пенсионерам объявили о новом решении</w:t>
      </w:r>
      <w:bookmarkEnd w:id="93"/>
      <w:r w:rsidRPr="00CB6FCC">
        <w:t xml:space="preserve"> </w:t>
      </w:r>
    </w:p>
    <w:p w14:paraId="325606A5" w14:textId="77777777" w:rsidR="0025693A" w:rsidRPr="00CB6FCC" w:rsidRDefault="0025693A" w:rsidP="00DC292D">
      <w:pPr>
        <w:pStyle w:val="3"/>
      </w:pPr>
      <w:bookmarkStart w:id="94" w:name="_Toc212184928"/>
      <w:r w:rsidRPr="00CB6FCC">
        <w:t>Пенсионерам рассказали о денежной сумме, которую в ноябре вычтут из ежемесячной пенсии. С такой ситуацией могут столкнуться многие пожилые граждане в конце осени. И многие могут недосчитаться как минимум 6 500 рублей, сообщает PRIMPRESS.</w:t>
      </w:r>
      <w:bookmarkEnd w:id="94"/>
    </w:p>
    <w:p w14:paraId="2949C348" w14:textId="77777777" w:rsidR="0025693A" w:rsidRPr="00CB6FCC" w:rsidRDefault="0025693A" w:rsidP="0025693A">
      <w:r w:rsidRPr="00CB6FCC">
        <w:t>Как рассказала пенсионный эксперт Анастасия Киреева, речь идет о суммах, которые будут вычитывать из пенсии по запросу от службы судебных приставов. Специалисты этого ведомства проводят денежные взыскания по исполнительным производствам. А те, в свою очередь, открываются по случаю появления задолженности.</w:t>
      </w:r>
    </w:p>
    <w:p w14:paraId="0DD564BF" w14:textId="77777777" w:rsidR="0025693A" w:rsidRPr="00CB6FCC" w:rsidRDefault="0025693A" w:rsidP="0025693A">
      <w:r w:rsidRPr="00CB6FCC">
        <w:t>Причем с недавнего времени в работе ведомства появились изменения: теперь долги могут списывать автоматически по данным из программы, подпись пристава для этого даже не нужна. Причем списания могут производить из любого дохода: как из заработной платы, так и из социальной выплаты от государства, в том числе из пенсии.</w:t>
      </w:r>
    </w:p>
    <w:p w14:paraId="4E86A0B8" w14:textId="77777777" w:rsidR="0025693A" w:rsidRPr="00CB6FCC" w:rsidRDefault="0025693A" w:rsidP="0025693A">
      <w:r w:rsidRPr="00CB6FCC">
        <w:t>Если у пенсионера есть задолженность, например, по коммунальным услугам, по кредитам или другим судебным решениям, из пенсии будут забирать определенную сумму. По закону взять из выплаты могут до 70 процентов от ее размера. Но при этом пожилому человеку на счете должны оставить хотя бы прожиточный минимум.</w:t>
      </w:r>
    </w:p>
    <w:p w14:paraId="1DD08890" w14:textId="77777777" w:rsidR="0025693A" w:rsidRPr="00CB6FCC" w:rsidRDefault="0025693A" w:rsidP="0025693A">
      <w:r w:rsidRPr="00CB6FCC">
        <w:t>Учитывая, что пенсия в среднем сейчас составляет около 23 450 рублей, а прожиточный минимум равен в среднем 17 тысячам рублей, из пенсии могут вычесть порядка 6 550 рублей. И такой суммы многие могут недосчитаться уже в ноябре, предупредили пенсионеров.</w:t>
      </w:r>
    </w:p>
    <w:p w14:paraId="6413CE5B" w14:textId="77777777" w:rsidR="0025693A" w:rsidRPr="00CB6FCC" w:rsidRDefault="0025693A" w:rsidP="0025693A">
      <w:hyperlink r:id="rId29" w:history="1">
        <w:r w:rsidRPr="00CB6FCC">
          <w:rPr>
            <w:rStyle w:val="a3"/>
          </w:rPr>
          <w:t>https://primpress.ru/article/127584</w:t>
        </w:r>
      </w:hyperlink>
      <w:r w:rsidRPr="00CB6FCC">
        <w:t xml:space="preserve"> </w:t>
      </w:r>
    </w:p>
    <w:p w14:paraId="66E0754A" w14:textId="77777777" w:rsidR="0025693A" w:rsidRPr="00CB6FCC" w:rsidRDefault="0025693A" w:rsidP="0025693A">
      <w:pPr>
        <w:pStyle w:val="2"/>
      </w:pPr>
      <w:bookmarkStart w:id="95" w:name="_Toc212184929"/>
      <w:r w:rsidRPr="00CB6FCC">
        <w:t>PRIMPRESS, 23.10.2025, Деньги будут зачислены на карту: пенсионерам сегодня придет по 16 700 рублей</w:t>
      </w:r>
      <w:bookmarkEnd w:id="95"/>
    </w:p>
    <w:p w14:paraId="4C0077DE" w14:textId="77777777" w:rsidR="0025693A" w:rsidRPr="00CB6FCC" w:rsidRDefault="0025693A" w:rsidP="00DC292D">
      <w:pPr>
        <w:pStyle w:val="3"/>
      </w:pPr>
      <w:bookmarkStart w:id="96" w:name="_Toc212184930"/>
      <w:r w:rsidRPr="00CB6FCC">
        <w:t>Пенсионерам рассказали о денежной сумме, которая будет приходить на банковскую карту уже в течение сегодняшнего дня. Минимальный размер составит 16 700 рублей, а поступить средства могут в любое время дня, сообщает PRIMPRESS.</w:t>
      </w:r>
      <w:bookmarkEnd w:id="96"/>
    </w:p>
    <w:p w14:paraId="49034D46" w14:textId="77777777" w:rsidR="0025693A" w:rsidRPr="00CB6FCC" w:rsidRDefault="0025693A" w:rsidP="0025693A">
      <w:r w:rsidRPr="00CB6FCC">
        <w:t>Как рассказали специалисты, такие деньги будут приходить пенсионерам, проживающим в разных регионах России. Так, на 23 и 24 октября запланированы перечисления пенсии за второй осенний месяц во многих субъектах Федерации.</w:t>
      </w:r>
    </w:p>
    <w:p w14:paraId="1EB8572A" w14:textId="77777777" w:rsidR="0025693A" w:rsidRPr="00CB6FCC" w:rsidRDefault="0025693A" w:rsidP="0025693A">
      <w:r w:rsidRPr="00CB6FCC">
        <w:t>Например, именно 23 октября завершится процесс перевода пенсий в Пермском крае. Там к тому момент пенсии должны будут получить на свои карты уже все, кому назначена выплата.</w:t>
      </w:r>
    </w:p>
    <w:p w14:paraId="20F4ACD8" w14:textId="77777777" w:rsidR="0025693A" w:rsidRPr="00CB6FCC" w:rsidRDefault="0025693A" w:rsidP="0025693A">
      <w:r w:rsidRPr="00CB6FCC">
        <w:t>То же самое касается Ростовской и Самарской областей, где на 23 октября запланировано финальное зачисление октябрьских пенсий на карты банков.</w:t>
      </w:r>
    </w:p>
    <w:p w14:paraId="659791FD" w14:textId="77777777" w:rsidR="0025693A" w:rsidRPr="00CB6FCC" w:rsidRDefault="0025693A" w:rsidP="0025693A">
      <w:r w:rsidRPr="00CB6FCC">
        <w:t xml:space="preserve">Средства будут приходить гражданам в разных размерах, в зависимости от того, у кого какая пенсия. Но есть минимальный объем, который зависит от минимума в регионе. Например, в Ростовской области прожиточный минимум для пенсионеров установлен на </w:t>
      </w:r>
      <w:r w:rsidRPr="00CB6FCC">
        <w:lastRenderedPageBreak/>
        <w:t>уровне 16 669 рублей. Такая же цифра актуальна и для Самарской области. Так что подобное зачисление стоит ждать уже сегодня или завтра.</w:t>
      </w:r>
    </w:p>
    <w:p w14:paraId="02C8879B" w14:textId="77777777" w:rsidR="0025693A" w:rsidRPr="00CB6FCC" w:rsidRDefault="0025693A" w:rsidP="0025693A">
      <w:hyperlink r:id="rId30" w:history="1">
        <w:r w:rsidRPr="00CB6FCC">
          <w:rPr>
            <w:rStyle w:val="a3"/>
          </w:rPr>
          <w:t>https://primpress.ru/article/127585</w:t>
        </w:r>
      </w:hyperlink>
      <w:r w:rsidRPr="00CB6FCC">
        <w:t xml:space="preserve"> </w:t>
      </w:r>
    </w:p>
    <w:p w14:paraId="6206FFFA" w14:textId="77777777" w:rsidR="00E13641" w:rsidRPr="00CB6FCC" w:rsidRDefault="00E13641" w:rsidP="00E13641">
      <w:pPr>
        <w:pStyle w:val="2"/>
      </w:pPr>
      <w:bookmarkStart w:id="97" w:name="_Toc212184931"/>
      <w:r w:rsidRPr="00CB6FCC">
        <w:t>Клерк.ру, 23.10.2025, Детям, оставшимся без родителей, предлагают увеличить пенсии</w:t>
      </w:r>
      <w:bookmarkEnd w:id="97"/>
    </w:p>
    <w:p w14:paraId="4196FC47" w14:textId="77777777" w:rsidR="00E13641" w:rsidRPr="00CB6FCC" w:rsidRDefault="00E13641" w:rsidP="00DC292D">
      <w:pPr>
        <w:pStyle w:val="3"/>
      </w:pPr>
      <w:bookmarkStart w:id="98" w:name="_Toc212184932"/>
      <w:r w:rsidRPr="00CB6FCC">
        <w:t>Депутаты от фракции СРЗП предлагают увеличить пенсии детям, оставшимся без родителей. Для этого предлагается повысить индивидуальные пенсионный коэффициенты (ИПК), говорится в законопроекте.</w:t>
      </w:r>
      <w:bookmarkEnd w:id="98"/>
    </w:p>
    <w:p w14:paraId="58591432" w14:textId="77777777" w:rsidR="00E13641" w:rsidRPr="00CB6FCC" w:rsidRDefault="00E13641" w:rsidP="00E13641">
      <w:r w:rsidRPr="00CB6FCC">
        <w:t>Для ребенка, потерявшего обоих родителей, проектом предусматривается увеличение суммарного ИПК обоих родителей в 1,5 раза, а для ребенка умершей одинокой матери — увеличение ИПК в 3 раза.</w:t>
      </w:r>
    </w:p>
    <w:p w14:paraId="6C68AB49" w14:textId="77777777" w:rsidR="00E13641" w:rsidRPr="00CB6FCC" w:rsidRDefault="00E13641" w:rsidP="00E13641">
      <w:r w:rsidRPr="00CB6FCC">
        <w:t>Автор инициативы депутат Сергей Миронов отметил, что средний размер пенсии по потере кормильца сегодня составляет около 16,7 тысячи рублей.</w:t>
      </w:r>
    </w:p>
    <w:p w14:paraId="068009A8" w14:textId="77777777" w:rsidR="00E13641" w:rsidRPr="00CB6FCC" w:rsidRDefault="00E13641" w:rsidP="00E13641">
      <w:r w:rsidRPr="00CB6FCC">
        <w:t>После предложенных изменений пенсия может составить около 25 тысяч рублей, а если детей воспитывала одинокая мать – около 50 тысяч.</w:t>
      </w:r>
    </w:p>
    <w:p w14:paraId="78FF2880" w14:textId="77777777" w:rsidR="00E13641" w:rsidRPr="00CB6FCC" w:rsidRDefault="00E13641" w:rsidP="00E13641">
      <w:r w:rsidRPr="00CB6FCC">
        <w:t>Принятие законопроекта позволит повысить уровень социальной защиты осиротевших детей, компенсирует утрату дохода семьи, уверен Миронов.</w:t>
      </w:r>
    </w:p>
    <w:p w14:paraId="6FC1B8B9" w14:textId="77777777" w:rsidR="004F124A" w:rsidRPr="00CB6FCC" w:rsidRDefault="00E13641" w:rsidP="00E13641">
      <w:hyperlink r:id="rId31" w:history="1">
        <w:r w:rsidRPr="00CB6FCC">
          <w:rPr>
            <w:rStyle w:val="a3"/>
          </w:rPr>
          <w:t>https://www.klerk.ru/buh/news/666194/</w:t>
        </w:r>
      </w:hyperlink>
    </w:p>
    <w:p w14:paraId="75D885B8" w14:textId="77777777" w:rsidR="00C85C74" w:rsidRPr="00CB6FCC" w:rsidRDefault="00C85C74" w:rsidP="00C85C74">
      <w:pPr>
        <w:pStyle w:val="2"/>
      </w:pPr>
      <w:bookmarkStart w:id="99" w:name="_Toc212184933"/>
      <w:r w:rsidRPr="00CB6FCC">
        <w:t>Коммерсантъ, 23.10.2025, Россияне чаще рассчитывают на работу в старости, чем на государственную пенсию</w:t>
      </w:r>
      <w:bookmarkEnd w:id="99"/>
    </w:p>
    <w:p w14:paraId="0E8ECF12" w14:textId="77777777" w:rsidR="00C85C74" w:rsidRPr="00CB6FCC" w:rsidRDefault="00C85C74" w:rsidP="00DC292D">
      <w:pPr>
        <w:pStyle w:val="3"/>
      </w:pPr>
      <w:bookmarkStart w:id="100" w:name="_Toc212184934"/>
      <w:r w:rsidRPr="00CB6FCC">
        <w:t>По данным опроса SuperJob, почти треть экономически активных россиян планируют продолжать работать или подрабатывать в пенсионном возрасте, а на государственную пенсию рассчитывает лишь каждый четвертый. Основными источниками дохода 14% респондентов назвали личные сбережения, а на средства из негосударственных пенсионных фондов рассчитывают 3%.</w:t>
      </w:r>
      <w:bookmarkEnd w:id="100"/>
    </w:p>
    <w:p w14:paraId="17AA9652" w14:textId="77777777" w:rsidR="00C85C74" w:rsidRPr="00CB6FCC" w:rsidRDefault="00C85C74" w:rsidP="00C85C74">
      <w:r w:rsidRPr="00CB6FCC">
        <w:t>Женщины чаще мужчин надеются на пенсию (25% против 20%) и трудовой доход (31% против 26%), тогда как мужчины чаще полагаются на накопления. Среди граждан старше 45 лет на работу после достижения пенсионного возраста рассчитывает 34%, а на пенсию — 31%, что заметно выше, чем среди россиян до 35 лет.</w:t>
      </w:r>
    </w:p>
    <w:p w14:paraId="065584C9" w14:textId="77777777" w:rsidR="00C85C74" w:rsidRPr="00CB6FCC" w:rsidRDefault="00C85C74" w:rsidP="00C85C74">
      <w:r w:rsidRPr="00CB6FCC">
        <w:t>Согласно исследованию, у людей с доходом ниже 50 тысяч руб. ожидания связаны прежде всего с пенсией и подработкой, а среди зарабатывающих более 100 тысяч руб. растет доля тех, кто планирует использовать личные сбережения.</w:t>
      </w:r>
    </w:p>
    <w:p w14:paraId="19D3C0F4" w14:textId="77777777" w:rsidR="00C85C74" w:rsidRPr="00CB6FCC" w:rsidRDefault="00C85C74" w:rsidP="00C85C74">
      <w:r w:rsidRPr="00CB6FCC">
        <w:t>SuperJob отмечает, что за последние 18 лет число россиян, рассчитывающих работать в старости, увеличилось с 23% до 30%. При этом растет и доля тех, кто затрудняется ответить, на что будет жить после выхода на пенсию, что указывает на растущую неопределенность в отношении будущего дохода.</w:t>
      </w:r>
    </w:p>
    <w:p w14:paraId="6B9E1160" w14:textId="77777777" w:rsidR="00C85C74" w:rsidRPr="00CB6FCC" w:rsidRDefault="00C85C74" w:rsidP="00C85C74">
      <w:hyperlink r:id="rId32" w:history="1">
        <w:r w:rsidRPr="00CB6FCC">
          <w:rPr>
            <w:rStyle w:val="a3"/>
          </w:rPr>
          <w:t>https://www.kommersant.ru/doc/8141354</w:t>
        </w:r>
      </w:hyperlink>
      <w:r w:rsidRPr="00CB6FCC">
        <w:t xml:space="preserve"> </w:t>
      </w:r>
    </w:p>
    <w:p w14:paraId="2A0D8DAE" w14:textId="77777777" w:rsidR="00724019" w:rsidRPr="00CB6FCC" w:rsidRDefault="00724019" w:rsidP="00724019">
      <w:pPr>
        <w:pStyle w:val="2"/>
      </w:pPr>
      <w:bookmarkStart w:id="101" w:name="_Toc212184935"/>
      <w:bookmarkStart w:id="102" w:name="_Hlk212185234"/>
      <w:r w:rsidRPr="00CB6FCC">
        <w:lastRenderedPageBreak/>
        <w:t>RB.RU, 22.10.2025, Выход на пенсию всё реже связан с уходом с рынка труда</w:t>
      </w:r>
      <w:bookmarkEnd w:id="101"/>
    </w:p>
    <w:p w14:paraId="65012526" w14:textId="77777777" w:rsidR="00724019" w:rsidRPr="00CB6FCC" w:rsidRDefault="00724019" w:rsidP="00DC292D">
      <w:pPr>
        <w:pStyle w:val="3"/>
      </w:pPr>
      <w:bookmarkStart w:id="103" w:name="_Toc212184936"/>
      <w:r w:rsidRPr="00CB6FCC">
        <w:t>Россияне всё меньше полагаются на государственную пенсию и всё чаще связывают своё финансовое будущее с продолжением трудовой деятельности. Исследование SuperJob показало: экономически активное население реже рассматривает пенсионный возраст как время отдыха. Параллельно растёт неопределённость — каждый четвёртый респондент не смог назвать источник дохода на старости.</w:t>
      </w:r>
      <w:bookmarkEnd w:id="103"/>
    </w:p>
    <w:p w14:paraId="77FB13F1" w14:textId="77777777" w:rsidR="00724019" w:rsidRPr="00CB6FCC" w:rsidRDefault="00724019" w:rsidP="00724019">
      <w:r w:rsidRPr="00CB6FCC">
        <w:t>Работа — новая пенсионная стратегия</w:t>
      </w:r>
    </w:p>
    <w:p w14:paraId="76390F64" w14:textId="77777777" w:rsidR="00724019" w:rsidRPr="00CB6FCC" w:rsidRDefault="00724019" w:rsidP="00724019">
      <w:r w:rsidRPr="00CB6FCC">
        <w:t>Сегодня 28% россиян планируют трудиться или подрабатывать и после выхода на пенсию. На государственные выплаты рассчитывают лишь 23%, а ещё 14% делают ставку на личные накопления. Единицы — всего 3% — надеются на инвестиции через негосударственные пенсионные фонды.</w:t>
      </w:r>
    </w:p>
    <w:p w14:paraId="06105F80" w14:textId="77777777" w:rsidR="00724019" w:rsidRPr="00CB6FCC" w:rsidRDefault="00724019" w:rsidP="00724019">
      <w:r w:rsidRPr="00CB6FCC">
        <w:t>Помощи от семьи ожидает лишь 1% респондентов. Для остальных главным ресурсом остаются собственные силы и активность. Эксперты отмечают: снижение доверия к пенсионной системе побуждает граждан самостоятельно выстраивать финансовую безопасность на будущее.</w:t>
      </w:r>
    </w:p>
    <w:p w14:paraId="3D2C61D4" w14:textId="77777777" w:rsidR="00724019" w:rsidRPr="00CB6FCC" w:rsidRDefault="00724019" w:rsidP="00724019">
      <w:r w:rsidRPr="00CB6FCC">
        <w:t>До 35 лет — сбережения, после 45 — работа и пенсия</w:t>
      </w:r>
    </w:p>
    <w:p w14:paraId="6AB1E1EC" w14:textId="77777777" w:rsidR="00724019" w:rsidRPr="00CB6FCC" w:rsidRDefault="00724019" w:rsidP="00724019">
      <w:r w:rsidRPr="00CB6FCC">
        <w:t>С возрастом подход к финансовому будущему становится более осторожным. Среди россиян старше 45 лет 31% рассчитывают на пенсию и 34% — на продолжение работы. Молодёжь до 35 лет смотрит на ситуацию иначе: лишь 19% надеются на пенсию, а 25% — на трудовую занятость, предпочитая делать накопления заранее (20% против 6% у старших поколений).</w:t>
      </w:r>
    </w:p>
    <w:p w14:paraId="453507C1" w14:textId="77777777" w:rsidR="00724019" w:rsidRPr="00CB6FCC" w:rsidRDefault="00724019" w:rsidP="00724019">
      <w:r w:rsidRPr="00CB6FCC">
        <w:t>Женщины чаще мужчин полагаются как на государственную поддержку (25% против 20%), так и на возможность подработки после выхода на пенсию (31% против 26%). Мужчины, напротив, чаще рассчитывают на личные сбережения (16% против 12%) и инвестиции через НПФ (5% против 2%).</w:t>
      </w:r>
    </w:p>
    <w:p w14:paraId="1E775BF8" w14:textId="77777777" w:rsidR="00724019" w:rsidRPr="00CB6FCC" w:rsidRDefault="00724019" w:rsidP="00724019">
      <w:r w:rsidRPr="00CB6FCC">
        <w:t>Чем выше доход, тем меньше надежды на пенсию</w:t>
      </w:r>
    </w:p>
    <w:p w14:paraId="640FFF4D" w14:textId="77777777" w:rsidR="00724019" w:rsidRPr="00CB6FCC" w:rsidRDefault="00724019" w:rsidP="00724019">
      <w:r w:rsidRPr="00CB6FCC">
        <w:t>Образование и уровень заработка напрямую влияют на финансовые стратегии. Среди россиян с высшим образованием 25% рассчитывают на пенсию и 30% — на возможность работать. Среди тех, кто окончил колледжи или техникумы, показатели ниже — 22% и 26% соответственно.</w:t>
      </w:r>
    </w:p>
    <w:p w14:paraId="54C20E61" w14:textId="77777777" w:rsidR="00724019" w:rsidRPr="00CB6FCC" w:rsidRDefault="00724019" w:rsidP="00724019">
      <w:r w:rsidRPr="00CB6FCC">
        <w:t>При доходах до 50 тысяч рублей в месяц почти треть опрошенных (29%) полагается на государственную пенсию, а 33% — на собственный труд. Те, кто зарабатывает свыше 100 тысяч, чаще делают ставку на личные накопления (18%) и меньше — на государственные выплаты (18%) или подработку (26%).</w:t>
      </w:r>
    </w:p>
    <w:p w14:paraId="33AE7E2C" w14:textId="77777777" w:rsidR="00724019" w:rsidRPr="00CB6FCC" w:rsidRDefault="00724019" w:rsidP="00724019">
      <w:r w:rsidRPr="00CB6FCC">
        <w:t>Эволюция пенсионных ожиданий</w:t>
      </w:r>
    </w:p>
    <w:p w14:paraId="482B3D25" w14:textId="77777777" w:rsidR="00724019" w:rsidRPr="00CB6FCC" w:rsidRDefault="00724019" w:rsidP="00724019">
      <w:r w:rsidRPr="00CB6FCC">
        <w:t>За последние два десятилетия структура пенсионных надежд заметно сместилась. В конце 2000-х треть россиян (до 33%) планировала полагаться на собственные сбережения. Сейчас таких лишь 14%. Зато доля тех, кто рассчитывает на пенсию, выросла с 7–9% до 22–25%.</w:t>
      </w:r>
    </w:p>
    <w:p w14:paraId="3DD58224" w14:textId="77777777" w:rsidR="00724019" w:rsidRPr="00CB6FCC" w:rsidRDefault="00724019" w:rsidP="00724019">
      <w:r w:rsidRPr="00CB6FCC">
        <w:lastRenderedPageBreak/>
        <w:t>Относительно стабильным остаётся только показатель готовности работать — около 27–30% на протяжении последних лет. А вот число тех, кто не может назвать свой будущий источник дохода, растёт: эксперты объясняют это общей неопределённостью и сомнениями в надёжности пенсионной системы.</w:t>
      </w:r>
    </w:p>
    <w:p w14:paraId="42EE86C7" w14:textId="77777777" w:rsidR="00724019" w:rsidRPr="00CB6FCC" w:rsidRDefault="00724019" w:rsidP="00724019">
      <w:r w:rsidRPr="00CB6FCC">
        <w:t>Контекст</w:t>
      </w:r>
    </w:p>
    <w:p w14:paraId="53B5691E" w14:textId="77777777" w:rsidR="00724019" w:rsidRPr="00CB6FCC" w:rsidRDefault="00724019" w:rsidP="00724019">
      <w:r w:rsidRPr="00CB6FCC">
        <w:t>По данным Социального фонда РФ, средняя страховая пенсия по старости в России на 1 июля 2025 года составляет 25 098 рублей. При этом, по мнению самих россиян, достойный уровень выплат должен быть почти вдвое выше — около 49 800 рублей в месяц.</w:t>
      </w:r>
    </w:p>
    <w:p w14:paraId="718E8228" w14:textId="77777777" w:rsidR="00724019" w:rsidRPr="00CB6FCC" w:rsidRDefault="00724019" w:rsidP="00724019">
      <w:r w:rsidRPr="00CB6FCC">
        <w:t xml:space="preserve">Специалисты считают, что растущие ожидания отражают не только инфляцию, но и изменение отношения к самому понятию </w:t>
      </w:r>
      <w:r w:rsidR="00342C03">
        <w:t>«</w:t>
      </w:r>
      <w:r w:rsidRPr="00CB6FCC">
        <w:t>старость</w:t>
      </w:r>
      <w:r w:rsidR="00342C03">
        <w:t>»</w:t>
      </w:r>
      <w:r w:rsidRPr="00CB6FCC">
        <w:t>: всё больше людей готовы работать дольше, чтобы сохранить привычный уровень жизни и финансовую независимость.</w:t>
      </w:r>
    </w:p>
    <w:p w14:paraId="032425B5" w14:textId="77777777" w:rsidR="00E13641" w:rsidRPr="00CB6FCC" w:rsidRDefault="00724019" w:rsidP="00724019">
      <w:hyperlink r:id="rId33" w:history="1">
        <w:r w:rsidRPr="00CB6FCC">
          <w:rPr>
            <w:rStyle w:val="a3"/>
          </w:rPr>
          <w:t>https://rb.ru/news/kazhdyj-chetvyortyj-rossiyanin-ne-smog-nazvat-istochnik-dohoda-na-starosti-28-rasschityvayut-rabotat-posle-pensii/</w:t>
        </w:r>
      </w:hyperlink>
    </w:p>
    <w:p w14:paraId="52718BAA" w14:textId="77777777" w:rsidR="00C462B3" w:rsidRPr="002B2DBE" w:rsidRDefault="00C462B3" w:rsidP="00C462B3">
      <w:pPr>
        <w:pStyle w:val="2"/>
        <w:rPr>
          <w:color w:val="EE0000"/>
        </w:rPr>
      </w:pPr>
      <w:bookmarkStart w:id="104" w:name="_Toc212184937"/>
      <w:bookmarkEnd w:id="102"/>
      <w:r w:rsidRPr="002B2DBE">
        <w:rPr>
          <w:color w:val="EE0000"/>
        </w:rPr>
        <w:t>Мир новостей, 22.10.2025, Евгений МАЛЯКИН, Новый способ издеваться над пенсионерами</w:t>
      </w:r>
      <w:bookmarkEnd w:id="104"/>
    </w:p>
    <w:p w14:paraId="6907CE79" w14:textId="77777777" w:rsidR="00C462B3" w:rsidRDefault="00C462B3" w:rsidP="00C462B3">
      <w:pPr>
        <w:pStyle w:val="3"/>
      </w:pPr>
      <w:bookmarkStart w:id="105" w:name="_Toc212184938"/>
      <w:r>
        <w:t>Пожилым россиянам продолжают навязывать «цифровые игрушки», которые помогают чиновникам избавить себя от необходимости выслушивать людей и выполнять свои прямые обязанности.</w:t>
      </w:r>
      <w:bookmarkEnd w:id="105"/>
    </w:p>
    <w:p w14:paraId="6B88F05D" w14:textId="77777777" w:rsidR="00C462B3" w:rsidRDefault="00C462B3" w:rsidP="00C462B3">
      <w:r>
        <w:t>Многие пенсионеры регулярно звонят в различные инстанции для получения информации о пособиях и мерах поддержки. Видимо, общение с народом настолько надоело чиновникам, что они установили новое правило: при обращении по горячей линии в Социальный фонд России (СФР) теперь необходимо назвать секретный код.</w:t>
      </w:r>
    </w:p>
    <w:p w14:paraId="7F7A1C03" w14:textId="77777777" w:rsidR="00C462B3" w:rsidRDefault="00C462B3" w:rsidP="00C462B3">
      <w:r>
        <w:t>Этот код гражданин определяет сам: комбинация букв и цифр или пара «вопрос - ответ». Вроде бы просто. Но далеко не у всех наших граждан когнитивные способности находятся на высоте, достаточной для такой, на первый взгляд, простой операции.</w:t>
      </w:r>
    </w:p>
    <w:p w14:paraId="0A91A597" w14:textId="77777777" w:rsidR="00C462B3" w:rsidRDefault="00C462B3" w:rsidP="00C462B3">
      <w:r>
        <w:t>Ведь многие наши сограждане так называемого серебряного возраста так и не смогли освоить новые цифровые технологии - ни смартфоны, ни компьютеры. Не зря же год от года растут продажи кнопочных телефонов.</w:t>
      </w:r>
    </w:p>
    <w:p w14:paraId="108A4722" w14:textId="77777777" w:rsidR="00C462B3" w:rsidRDefault="00C462B3" w:rsidP="00C462B3">
      <w:r>
        <w:t>Поэтому вроде бы очередная благая «мера поддержки» в виде секретного кода на горячей линии Социального фонда для многих обернулась боком. Да и хорошо ли, что чиновники все чаще норовят отгородиться от населения не только заборами и охраной, но теперь и «цифровой крепостью», секретными кодами и шифрами?</w:t>
      </w:r>
    </w:p>
    <w:p w14:paraId="23D79C73" w14:textId="77777777" w:rsidR="00C462B3" w:rsidRDefault="00C462B3" w:rsidP="00C462B3">
      <w:r>
        <w:t>Людям рассказывают, что установить секретный код можно двумя способами. Для этого необходимо посетить любое отделение СФР независимо от места жительства. А там следует предоставить необходимые документы:</w:t>
      </w:r>
    </w:p>
    <w:p w14:paraId="2199AAFD" w14:textId="77777777" w:rsidR="00C462B3" w:rsidRDefault="00C462B3" w:rsidP="00C462B3">
      <w:r>
        <w:t>заявление об установлении кода;</w:t>
      </w:r>
    </w:p>
    <w:p w14:paraId="1F418321" w14:textId="77777777" w:rsidR="00C462B3" w:rsidRDefault="00C462B3" w:rsidP="00C462B3">
      <w:r>
        <w:t>СНИЛС;</w:t>
      </w:r>
    </w:p>
    <w:p w14:paraId="2F504CF3" w14:textId="77777777" w:rsidR="00C462B3" w:rsidRDefault="00C462B3" w:rsidP="00C462B3">
      <w:r>
        <w:t>документ, удостоверяющий личность.</w:t>
      </w:r>
    </w:p>
    <w:p w14:paraId="36A4D674" w14:textId="77777777" w:rsidR="00C462B3" w:rsidRDefault="00C462B3" w:rsidP="00C462B3">
      <w:r>
        <w:lastRenderedPageBreak/>
        <w:t>А еще в заявлении надо обязательно указать номер телефона, с которого будет осуществляться звонок при обращении в СФР. Если пожилой человек по каким-то причинам не может лично посетить отделение СФР, то ему делают поблажку в виде второго способа: секретный код можно установить еще и на портале «Госуслуги», у кого он, конечно, имеется. А далеко не у каждого пенсионера, особенно в глубинке с отсутствующим или плохо работающим интернетом он есть.</w:t>
      </w:r>
    </w:p>
    <w:p w14:paraId="6CC3E140" w14:textId="77777777" w:rsidR="00C462B3" w:rsidRDefault="00C462B3" w:rsidP="00C462B3">
      <w:r>
        <w:t>Понятно, что чиновники утешают опешивших пенсионеров: мол, этот секретно-кодовый способ позволяет защититься от мошенников. Кстати, если позвонить на горячую линию СФР вам пришлось с другого номера, будьте готовы, что у вас дополнительно запросят паспортные данные и СНИЛС. При повторном изменении секретного кода придется заново обратиться в отделение фонда.</w:t>
      </w:r>
    </w:p>
    <w:p w14:paraId="31A54E89" w14:textId="77777777" w:rsidR="00C462B3" w:rsidRDefault="00C462B3" w:rsidP="00C462B3">
      <w:r>
        <w:t>Конечно, может быть, не так все и грустно, как кажется. На самом деле информацию о пенсионных правах, пособиях и льготах можно получить не только на горячей линии СФР, но и в личном кабинете на сайте фонда. Сотрудник предоставит запрашиваемые сведения по телефону. Но… (барабанная дробь!) только после того, как заявитель назовет секретный код!</w:t>
      </w:r>
    </w:p>
    <w:p w14:paraId="2DC2A208" w14:textId="77777777" w:rsidR="00C462B3" w:rsidRDefault="00C462B3" w:rsidP="00C462B3">
      <w:r>
        <w:t>Так что тут можно сказать только одно: хрен редьки не слаще, и без секретного кода теперь пожилому человеку с чиновником не связаться и справку не получить.</w:t>
      </w:r>
    </w:p>
    <w:p w14:paraId="1ECED298" w14:textId="77777777" w:rsidR="00C462B3" w:rsidRDefault="00C462B3" w:rsidP="00C462B3">
      <w:r>
        <w:t>Возможно, кому-то и придет в голову гордиться нашими социальными работниками, которые идут в ногу с современными технологиями, внедряя их в общение с населением РФ. Однако не покидает ощущение, что эти не слишком милосердные и не очень чуткие господа-столоначальники как могут отгораживают себя от стариков. И даже секретный код придумали. Лишь бы подальше, подальше…</w:t>
      </w:r>
    </w:p>
    <w:p w14:paraId="7F71C1D8" w14:textId="77777777" w:rsidR="00C462B3" w:rsidRDefault="00C462B3" w:rsidP="00C462B3">
      <w:r>
        <w:t>СПРАВКА</w:t>
      </w:r>
    </w:p>
    <w:p w14:paraId="4A267740" w14:textId="77777777" w:rsidR="00C462B3" w:rsidRDefault="00C462B3" w:rsidP="00C462B3">
      <w:r>
        <w:t>Согласно правилам, можно установить два пароля с лимитом в 10 символов. Один должен состоять из букв русского алфавита и (или) арабских цифр, а второй представлять собой ответ на вопрос. Эти правила вступили в силу 10 октября 2025 года.</w:t>
      </w:r>
    </w:p>
    <w:p w14:paraId="1CC736E5" w14:textId="77777777" w:rsidR="00724019" w:rsidRPr="00CB6FCC" w:rsidRDefault="00724019" w:rsidP="00724019"/>
    <w:p w14:paraId="2191B421" w14:textId="77777777" w:rsidR="00111D7C" w:rsidRDefault="00111D7C" w:rsidP="00111D7C">
      <w:pPr>
        <w:pStyle w:val="251"/>
      </w:pPr>
      <w:bookmarkStart w:id="106" w:name="_Toc99271704"/>
      <w:bookmarkStart w:id="107" w:name="_Toc99318656"/>
      <w:bookmarkStart w:id="108" w:name="_Toc165991076"/>
      <w:bookmarkStart w:id="109" w:name="_Toc62681899"/>
      <w:bookmarkStart w:id="110" w:name="_Toc212184939"/>
      <w:bookmarkEnd w:id="24"/>
      <w:bookmarkEnd w:id="25"/>
      <w:bookmarkEnd w:id="26"/>
      <w:bookmarkEnd w:id="42"/>
      <w:r w:rsidRPr="00CB6FCC">
        <w:lastRenderedPageBreak/>
        <w:t>НОВОСТИ МАКРОЭКОНОМИКИ</w:t>
      </w:r>
      <w:bookmarkEnd w:id="106"/>
      <w:bookmarkEnd w:id="107"/>
      <w:bookmarkEnd w:id="108"/>
      <w:bookmarkEnd w:id="110"/>
    </w:p>
    <w:p w14:paraId="6DB824A9" w14:textId="77777777" w:rsidR="00466C2D" w:rsidRDefault="00466C2D" w:rsidP="00466C2D">
      <w:pPr>
        <w:pStyle w:val="2"/>
      </w:pPr>
      <w:bookmarkStart w:id="111" w:name="_Toc212184940"/>
      <w:bookmarkStart w:id="112" w:name="_Hlk212185359"/>
      <w:r>
        <w:t>Коммерсантъ, 23.10.2025, Рабочее накопление</w:t>
      </w:r>
      <w:bookmarkEnd w:id="111"/>
    </w:p>
    <w:p w14:paraId="4C635CF5" w14:textId="77777777" w:rsidR="00466C2D" w:rsidRDefault="00466C2D" w:rsidP="00466C2D">
      <w:pPr>
        <w:pStyle w:val="3"/>
      </w:pPr>
      <w:bookmarkStart w:id="113" w:name="_Toc212184941"/>
      <w:r>
        <w:t>Страховые компании активизировались в сегменте накопительного страхования (НСЖ) для юридических лиц. По их словам, сегмент перспективен – наблюдается рост спроса, поскольку обычного ДМС уже недостаточно, а НСЖ дает работодателю возможность удерживать сотрудника надолго за счет страховой защиты и накопленной выплаты, а также получить налоговые льготы.</w:t>
      </w:r>
      <w:bookmarkEnd w:id="113"/>
    </w:p>
    <w:p w14:paraId="1AF1FCB2" w14:textId="77777777" w:rsidR="00466C2D" w:rsidRDefault="00466C2D" w:rsidP="00466C2D">
      <w:r>
        <w:t>Как работает НСЖ для юрлиц</w:t>
      </w:r>
    </w:p>
    <w:p w14:paraId="5077FC66" w14:textId="77777777" w:rsidR="00466C2D" w:rsidRDefault="00466C2D" w:rsidP="00466C2D">
      <w:r>
        <w:t>Страховые компании активизировались в сегменте накопительного страхования (НСЖ) для юридических лиц. По их словам, сегмент перспективен – наблюдается рост спроса, поскольку обычного ДМС уже недостаточно, а НСЖ дает работодателю возможность удерживать сотрудника надолго за счет страховой защиты и накопленной выплаты, а также получить налоговые льготы.</w:t>
      </w:r>
    </w:p>
    <w:p w14:paraId="261AB6B0" w14:textId="77777777" w:rsidR="00466C2D" w:rsidRDefault="00466C2D" w:rsidP="00466C2D">
      <w:r>
        <w:t>Оживление сегмента</w:t>
      </w:r>
    </w:p>
    <w:p w14:paraId="69DF4B69" w14:textId="77777777" w:rsidR="00466C2D" w:rsidRDefault="00466C2D" w:rsidP="00466C2D">
      <w:r>
        <w:t>Страховщики стали более активно прорабатывать сегмент накопительного страхования жизни (НСЖ) для юрлиц. Так, «РСХБ-Страхование жизни» планирует запуск продуктов НСЖ для юридических лиц и в настоящее время проводит оценку спроса на такие решения среди потенциальных клиентов. Кроме того, «Эверия Лайф» активно прорабатывает возможность запуска НСЖ для юридических лиц. «Мы рассматриваем этот продукт как логичное и стратегически важное развитие линейки корпоративного страхования», – поясняет гендиректор компании Евгений Щекланов.</w:t>
      </w:r>
    </w:p>
    <w:p w14:paraId="365CF44E" w14:textId="77777777" w:rsidR="00466C2D" w:rsidRDefault="00466C2D" w:rsidP="00466C2D">
      <w:r>
        <w:t>«Ингосстрах-Жизнь» и «СОГАЗ-Жизнь» заявили о доработке текущих продуктов. «В этом году в программы добавились новые опции – например, поддержка детей сотрудников, погибших в ходе специальной военной операции, а также поддержка работников, получивших инвалидность в ходе проведения специальной военной операции», – рассказывают в «СОГАЗ-Жизнь». «Росгосстрах Жизнь», «Совкомбанк Страхование Жизни», «Капитал Лайф Страхование Жизни», «Согласие-Вита» также предлагают клиентам НСЖ для юрлиц.</w:t>
      </w:r>
    </w:p>
    <w:p w14:paraId="2715232A" w14:textId="77777777" w:rsidR="00466C2D" w:rsidRDefault="00466C2D" w:rsidP="00466C2D">
      <w:r>
        <w:t>По словам страховщиков, этот сегмент перспективен. «Мы отмечаем растущий спрос со стороны бизнеса. Современные компании, особенно крупные и средние, находятся в постоянной конкурентной борьбе за таланты. Классического ДМС и оплаты фитнеса уже недостаточно. НСЖ становится интересным инструментом долгосрочной мотивации и удержания ключевых сотрудников, важным элементом социального пакета, особенно для ценных IT-специалистов», – поясняет господин Щекланов. Емкость рынка корпоративного НСЖ составляет около 2 млрд руб. в год, а его ожидаемый годовой прирост можно оценить в 10-15%, говорят в «СОГАЗ-Жизни».</w:t>
      </w:r>
    </w:p>
    <w:p w14:paraId="70F2B907" w14:textId="77777777" w:rsidR="00466C2D" w:rsidRDefault="00466C2D" w:rsidP="00466C2D">
      <w:r>
        <w:t>Механизм полиса</w:t>
      </w:r>
    </w:p>
    <w:p w14:paraId="2AB13948" w14:textId="77777777" w:rsidR="00466C2D" w:rsidRDefault="00466C2D" w:rsidP="00466C2D">
      <w:r>
        <w:t>По словам страховщиков, на рынке такие подобные продукты присутствуют в двух версиях – «золотых наручников» и защитного страхования.</w:t>
      </w:r>
    </w:p>
    <w:p w14:paraId="6BEF3CD2" w14:textId="77777777" w:rsidR="00466C2D" w:rsidRDefault="00466C2D" w:rsidP="00466C2D">
      <w:r>
        <w:lastRenderedPageBreak/>
        <w:t>«Золотые наручники» – корпоративное накопительное страхование, которое частично – с софинансированием или полностью, – вносит работодатель на договор работника. По истечении, как правило, 5 лет действия договора работник, если он еще трудится в организации, может получить выплату как отложенный бонус и часть долгосрочной мотивации, поясняет господин Щекланов.</w:t>
      </w:r>
    </w:p>
    <w:p w14:paraId="53FD30EF" w14:textId="77777777" w:rsidR="00466C2D" w:rsidRDefault="00466C2D" w:rsidP="00466C2D">
      <w:r>
        <w:t>Защитное корпоративное страхование, по словам страховщика, в первую очередь направлено на предоставление более широкого покрытия, чем предусматривается в программах ДМС. Так, например, очень часто полис ДМС не покрывает риски инвалидности и событий, связанных со смертью.</w:t>
      </w:r>
    </w:p>
    <w:p w14:paraId="334B295A" w14:textId="77777777" w:rsidR="00466C2D" w:rsidRDefault="00466C2D" w:rsidP="00466C2D">
      <w:r>
        <w:t>Заключить договор может предприятие с любым количеством сотрудников и любой организационно-правовой формы, отмечают в «Ингосстрах Жизнь». Программа предполагает долгосрочное страхование жизни сроком от 1 до 15 лет, при этом страхователь (работодатель) может выбрать удобный график взносов: единовременный платеж или рассрочка (ежегодно, раз в полгода, ежеквартально), отмечает гендиректор страховой компании «Согласие-Вита» Татьяна Ланда. Минимальный ежегодный взнос, по ее оценкам, составляет 20 тысяч руб. Программы могут быть как долгосрочными, так и короткосрочными, указывает операционный директор «Совкомбанк Страхование Жизни» Владислав Синцов.</w:t>
      </w:r>
    </w:p>
    <w:p w14:paraId="657E2414" w14:textId="77777777" w:rsidR="00466C2D" w:rsidRDefault="00466C2D" w:rsidP="00466C2D">
      <w:r>
        <w:t>«Работодатель (юрлицо) заключает договор НСЖ со страховой компанией, в рамках этого договора компания включает в него выбранных сотрудников. Сотрудник является застрахованным лицом и выгодоприобретателем. Взносы полностью или частично осуществляет работодатель. Они могут быть регулярными (ежемесячными, ежеквартальными) или единовременными. Размер взносов определяется политикой компании – может быть фиксированным для всех, дифференцированным в зависимости от грейда или стажа», – поясняет господин Щекланов.</w:t>
      </w:r>
    </w:p>
    <w:p w14:paraId="333B10EC" w14:textId="77777777" w:rsidR="00466C2D" w:rsidRDefault="00466C2D" w:rsidP="00466C2D">
      <w:r>
        <w:t>Как правило, корпоративные программы формируются по модульному принципу, исходя из индивидуальных потребностей бизнеса, а срок действия программ варьируется от одного года до пяти лет и более, продолжают в «СОГАЗ-Жизни». Среди основных рисков – дожитие до окончания срока страхования, смерть застрахованного лица по любой причине, смерть застрахованного лица в результате несчастного случая, говорит Татьяна Ланда.</w:t>
      </w:r>
    </w:p>
    <w:p w14:paraId="7C04F8A9" w14:textId="77777777" w:rsidR="00466C2D" w:rsidRDefault="00466C2D" w:rsidP="00466C2D">
      <w:r>
        <w:t>Продукт дополнительно может включать страхование долговременного ухода, которое обеспечивает круглосуточный уход на дому в случае потери способности к самообслуживанию, продолжает директор по страховым продуктам и развитию клиентского опыта «Росгосстрах Жизни» Гульнара Орлова. Также, по словам страховщика, покрываются критические заболевания (сердечно-сосудистые, онкология и другие), несчастный случай и уход из жизни. Как правило, уровень защиты формируется в размере одного-двух годовых окладов сотрудника, отмечают в «СОГАЗ-Жизни».</w:t>
      </w:r>
    </w:p>
    <w:p w14:paraId="65C45DCF" w14:textId="77777777" w:rsidR="00466C2D" w:rsidRDefault="00466C2D" w:rsidP="00466C2D">
      <w:r>
        <w:t>После окончания установленного договором срока сотрудник получает накопленную сумму. Если человек увольняется до окончания срока действия договора страхования, выплата в его пользу не производится, говорит госпожа Орлова.</w:t>
      </w:r>
    </w:p>
    <w:p w14:paraId="394FB620" w14:textId="77777777" w:rsidR="00466C2D" w:rsidRDefault="00466C2D" w:rsidP="00466C2D">
      <w:r>
        <w:t>За и против</w:t>
      </w:r>
    </w:p>
    <w:p w14:paraId="420AC0FE" w14:textId="77777777" w:rsidR="00466C2D" w:rsidRDefault="00466C2D" w:rsidP="00466C2D">
      <w:r>
        <w:lastRenderedPageBreak/>
        <w:t>По словам страховщиков, для работодателя такие продукты являются в первую очередь шансом укрепить позиции на рынке труда. Усиливается HR-бренд работодателя, поскольку он начинает восприниматься как надежный, привлекательный и заинтересованный в долгосрочном благополучии своих сотрудников, считает Евгений Щекланов. Для работодателя это – хороший инструмент удержания квалифицированных кадров, так как программа формирует долгосрочную связь с сотрудником, мотивирует ключевых сотрудников на продолжительную работу в компании, поясняет Гульнара Орлова.</w:t>
      </w:r>
    </w:p>
    <w:p w14:paraId="319AA22C" w14:textId="77777777" w:rsidR="00466C2D" w:rsidRDefault="00466C2D" w:rsidP="00466C2D">
      <w:r>
        <w:t>Для сотрудника привлекательность заключается в формировании долгосрочных накоплений без собственных вложений, которые при дожитии до окончания срока договора дополняются инвестиционным доходом страховщика, говорит директор департамента «Страхование» Рексофт Никита Евсеенко.</w:t>
      </w:r>
    </w:p>
    <w:p w14:paraId="144C39EB" w14:textId="77777777" w:rsidR="00466C2D" w:rsidRDefault="00466C2D" w:rsidP="00466C2D">
      <w:r>
        <w:t>Финансовая защита дает сотрудникам чувство безопасности и уверенности в завтрашнем дне – они знают, что компания позаботится о них при возникновении серьезных заболеваний, несчастных случаях, потребности в долговременном уходе, окажет финансовую поддержку семье при уходе из жизни сотрудника, поясняет госпожа Орлова. Кроме того, по ее словам, сотрудники смогут получить своевременную и качественную профессиональную медицинскую помощь, не входящую в стандартное покрытие ДМС.</w:t>
      </w:r>
    </w:p>
    <w:p w14:paraId="4B56AE3C" w14:textId="77777777" w:rsidR="00466C2D" w:rsidRDefault="00466C2D" w:rsidP="00466C2D">
      <w:r>
        <w:t>Подобные программы позволяют получить и налоговые льготы. У страхователя под налогообложение по договору НСЖ попадает разница между суммой выплаты и суммой внесенных взносов. Соответственно, в случае, когда взносы уплачены работодателем, а не страхователем, под налог попадет вся сумма выплаты по договору, говорит партнер Б1 Татьяна Самсонова. Так, взносы работодателя по договорам НСЖ сроком не менее 5 лет и не предусматривающие промежуточных выплат (кроме событий смерти и причинения вреда здоровью застрахованного лица), могут быть отнесены на расходы в целях налога на прибыль в пределах 12% от фонда оплаты труда, что делает этот инструмент финансово привлекательным для компании, поясняет господин Щекланов.</w:t>
      </w:r>
    </w:p>
    <w:p w14:paraId="576700AC" w14:textId="77777777" w:rsidR="00466C2D" w:rsidRDefault="00466C2D" w:rsidP="00466C2D">
      <w:r>
        <w:t>В числе недостатков для работодателя видится то, что за эти программы нужно платить. Это повышает расходы компании, отмечает управляющий директор по рейтингам страховых и инвестиционных компаний «Эксперт РА» Алексей Янин. Некоторый условный минус для сотрудников в том, что эффект отложенного вознаграждения снижает гибкость в вопросах смены работодателя: долгосрочные мотивационные программы и направлены на то, чтобы «привязывать» сотрудника к компании, мотивировать его строить долгосрочную карьеру у одного работодателя.</w:t>
      </w:r>
    </w:p>
    <w:p w14:paraId="2591AE43" w14:textId="77777777" w:rsidR="00466C2D" w:rsidRDefault="00466C2D" w:rsidP="00466C2D">
      <w:r>
        <w:t>Кроме того, работодатель обязан платить 30% страховых взносов с платежей по НСЖ (если договор предусматривает дожитие), а сотрудник при получении выплаты по корпоративному НСЖ заплатит 13% НДФЛ с дохода до 2,4 млн руб. и 15% – с суммы превышения со всей суммы выплаты, не имея права на социальный налоговый вычет, если взносы оплачивал работодатель, отмечает господин Евсеенко. Также, по его словам, существует риск восстановления ранее учтенных расходов при досрочном расторжении договора, а это может увеличить налоговую базу работодателя.</w:t>
      </w:r>
    </w:p>
    <w:p w14:paraId="60D709C5" w14:textId="77777777" w:rsidR="00466C2D" w:rsidRDefault="00466C2D" w:rsidP="00466C2D">
      <w:r>
        <w:t xml:space="preserve">По словам профессора Финансового университета при правительстве РФ Александра Цыганова, самое главное – выбрать надежного страховщика и выгодную программу. Важно обратить внимание на регулярность оплат, условия расторжения, поскольку от </w:t>
      </w:r>
      <w:r>
        <w:lastRenderedPageBreak/>
        <w:t>страховщика к страховщику они могут разниться, отмечает гендиректор компании «Бизнесдром» Павел Самиев. Для этого можно обратиться к страховому брокеру, который агрегирует предложения и поможет найти наиболее подходящую программу, а также изучить кейсы других компаний, отмечает господин Цыганов.</w:t>
      </w:r>
    </w:p>
    <w:p w14:paraId="349EA4B5" w14:textId="77777777" w:rsidR="00466C2D" w:rsidRDefault="00466C2D" w:rsidP="00466C2D">
      <w:hyperlink r:id="rId34" w:history="1">
        <w:r w:rsidRPr="00C54D6C">
          <w:rPr>
            <w:rStyle w:val="a3"/>
          </w:rPr>
          <w:t>https://www.kommersant.ru/doc/8141713</w:t>
        </w:r>
      </w:hyperlink>
      <w:r>
        <w:t xml:space="preserve"> </w:t>
      </w:r>
    </w:p>
    <w:p w14:paraId="45217AF0" w14:textId="77777777" w:rsidR="00E05E98" w:rsidRDefault="00E05E98" w:rsidP="00E05E98">
      <w:pPr>
        <w:pStyle w:val="2"/>
      </w:pPr>
      <w:bookmarkStart w:id="114" w:name="_Toc212184942"/>
      <w:bookmarkEnd w:id="112"/>
      <w:r>
        <w:t>Коммерсантъ</w:t>
      </w:r>
      <w:r w:rsidRPr="00E05E98">
        <w:t xml:space="preserve">, </w:t>
      </w:r>
      <w:r>
        <w:t>24.10.2025</w:t>
      </w:r>
      <w:r w:rsidRPr="00E05E98">
        <w:t xml:space="preserve">, </w:t>
      </w:r>
      <w:r>
        <w:t>Спрос на труд демонстрирует признаки охлаждения</w:t>
      </w:r>
      <w:bookmarkEnd w:id="114"/>
    </w:p>
    <w:p w14:paraId="30761218" w14:textId="77777777" w:rsidR="00E05E98" w:rsidRDefault="00E05E98" w:rsidP="00E05E98">
      <w:pPr>
        <w:pStyle w:val="3"/>
      </w:pPr>
      <w:bookmarkStart w:id="115" w:name="_Toc212184943"/>
      <w:r>
        <w:t>На рынке труда в августе этого года фиксировалась «неустойчивая ситуация», отмечают аналитики Центра макроэкономического анализа и краткосрочного прогнозирования в октябрьском макроэкономическом обзоре. По их оценкам, индикатор перегрева рынка труда (число вакансий на одного соискателя, зарегистрированного в службе занятости) с начала года находился на исторически высоком уровне (5 вакансий против 2,3 в первой половине 2022 года), но в июне—августе стал уменьшаться.</w:t>
      </w:r>
      <w:bookmarkEnd w:id="115"/>
    </w:p>
    <w:p w14:paraId="3CA0F271" w14:textId="77777777" w:rsidR="00E05E98" w:rsidRDefault="00E05E98" w:rsidP="00E05E98">
      <w:r>
        <w:t>На этом фоне уровень безработицы в РФ (в августе — 2,1%) продолжает медленно снижаться, двигаясь к техническому минимуму, обусловленному неизбежно существующим в любой экономике уровнем. При этом спрос на труд с устранением фактора сезонности стабилен, «быть может, с очень легкой тенденцией к понижению; во всяком случае, говорить о его росте никак не приходится», отмечают аналитики центра.</w:t>
      </w:r>
    </w:p>
    <w:p w14:paraId="0581BD15" w14:textId="77777777" w:rsidR="00E05E98" w:rsidRDefault="00E05E98" w:rsidP="00E05E98">
      <w:r>
        <w:t>Свежие оценки ЦБ уровня обеспеченности компаний основных отраслей работниками свидетельствуют о некотором снижении проблемы дефицита кадров в третьем квартале по сравнению со вторым, вернувшейся к значениям третьего квартала 2023 года. Впрочем, по отраслям картина различна. «На предприятиях, где проблема сохранилась, наблюдалась нехватка как высококвалифицированного персонала, так и сотрудников рабочих специальностей»,— отмечают в ЦБ. Наиболее острый дефицит кадров отмечен в сельском хозяйстве и водоснабжении.</w:t>
      </w:r>
    </w:p>
    <w:p w14:paraId="5D3F94E9" w14:textId="77777777" w:rsidR="00E05E98" w:rsidRDefault="00E05E98" w:rsidP="00E05E98">
      <w:r>
        <w:t>Несмотря на некоторое сокращение дефицита кадров у обрабатывающих предприятий, ситуация в секторе остается более сложной, чем по экономике в целом. По последним данным опроса промышленников, проводимого Институтом народнохозяйственного прогнозирования РАН, ожидания в изменении уровня занятости смогли отскочить от локального минимума. Рост баланса положительных и отрицательных оценок составил пять пунктов при его сохранении в отрицательной зоне — промышленники по-прежнему ожидают снижения численности персонала, но менее интенсивного, чем месяцем ранее.</w:t>
      </w:r>
    </w:p>
    <w:p w14:paraId="6B409704" w14:textId="77777777" w:rsidR="00E05E98" w:rsidRDefault="00E05E98" w:rsidP="00E05E98">
      <w:r>
        <w:t>Отметим, что опросы ЦБ, напротив, зафиксировали ухудшение планов найма работников на четвертый квартал этого года по сравнению с предыдущими двумя кварталами. Такое изменение отмечено в подавляющем большинстве отраслей, включая обработку и добычу. «В условиях сохраняющейся напряженности на рынке труда предприятия увеличивали расходы на оплату труда, однако повышение было более сдержанным»,— фиксирует регулятор.</w:t>
      </w:r>
    </w:p>
    <w:p w14:paraId="27EE75A2" w14:textId="77777777" w:rsidR="00E05E98" w:rsidRDefault="00E05E98" w:rsidP="00E05E98">
      <w:r>
        <w:t>Артем Чугунов</w:t>
      </w:r>
    </w:p>
    <w:p w14:paraId="02238107" w14:textId="77777777" w:rsidR="00002CFB" w:rsidRDefault="00002CFB" w:rsidP="00002CFB">
      <w:pPr>
        <w:pStyle w:val="2"/>
      </w:pPr>
      <w:bookmarkStart w:id="116" w:name="_Toc212184944"/>
      <w:r>
        <w:lastRenderedPageBreak/>
        <w:t>Комсомольская правда, 24.10.2025</w:t>
      </w:r>
      <w:r w:rsidRPr="001F665A">
        <w:t xml:space="preserve">, </w:t>
      </w:r>
      <w:r>
        <w:t>А у нас поднимут МРОТ. Вот!</w:t>
      </w:r>
      <w:bookmarkEnd w:id="116"/>
    </w:p>
    <w:p w14:paraId="27198D5C" w14:textId="77777777" w:rsidR="00002CFB" w:rsidRDefault="00002CFB" w:rsidP="00002CFB">
      <w:pPr>
        <w:pStyle w:val="3"/>
      </w:pPr>
      <w:bookmarkStart w:id="117" w:name="_Toc212184945"/>
      <w:r>
        <w:t>Как вырастут зарплаты:  27 093 рубля - таким будет минимальный размер оплаты труда с 1 января 2026  года. Эта цифра заложена в проекте бюджета, который уже прошел первое чтение  в Госдуме. Увеличение серьезное - более 20%. А по сравнению с 2015 годом  МРОТ вырастет в 4,5 раза (подробнее см. &lt;Только цифры&gt;).</w:t>
      </w:r>
      <w:bookmarkEnd w:id="117"/>
    </w:p>
    <w:p w14:paraId="1A50D586" w14:textId="77777777" w:rsidR="00002CFB" w:rsidRDefault="00002CFB" w:rsidP="00002CFB">
      <w:r>
        <w:t>Напомним, МРОТ - это сумма, ниже которой работодатель не имеет права платить  людям, работающим полный день. Правда, на руки сотрудник получает все равно  меньше, ведь из этих денег вычитается подоходный налог в 13%. При этом  регионы могут устанавливать свой размер МРОТ, но не ниже федерального.  Например, с учетом северных надбавок минималка в южных районах Карелии в  2026 году составит 44 703 рубля.</w:t>
      </w:r>
    </w:p>
    <w:p w14:paraId="2A1C2AA8" w14:textId="77777777" w:rsidR="00002CFB" w:rsidRDefault="00002CFB" w:rsidP="00002CFB">
      <w:r>
        <w:t>Повышение минималки приведет к росту доходов 4,5 млн человек - именно  столько россиян сегодня получают зарплату, равную МРОТ. Но это не всё.</w:t>
      </w:r>
    </w:p>
    <w:p w14:paraId="159D329F" w14:textId="77777777" w:rsidR="00002CFB" w:rsidRDefault="00002CFB" w:rsidP="00002CFB">
      <w:r>
        <w:t>- Повышение МРОТ способствует выводу заработных плат из теневого сектора,  увеличивая доходы бюджета за счет налогов и страховых взносов, - поясняет  ведущий эксперт Института фундаментальных проблем социо-гуманитарных наук  Национального исследовательского ядерного университета МИФИ Яков Якубович.  Выглядит это так. Не секрет, что кто-то кое-где у нас порой не хочет платить  своим сотрудникам белые зарплаты. Такие махинаторы часть денег (как раз на  уровне МРОТ) выплачивают персоналу официально, а остальное - в конверте. И  когда минималка вырастет, то им придется увеличивать официальную часть.  Именно с нее платятся налоги и социальные взносы. Так что поступления в  бюджет вырастут даже от таких горе-работодателей.</w:t>
      </w:r>
    </w:p>
    <w:p w14:paraId="4AABAB18" w14:textId="77777777" w:rsidR="00002CFB" w:rsidRDefault="00002CFB" w:rsidP="00002CFB">
      <w:r>
        <w:t>Кроме того, вырастут доходы в бюджетном секторе, где зачастую установлены  низкие оклады, а основная часть дохода приходится на надбавки и доплаты.  Повышение МРОТ приведет к пересмотру базовых окладов.</w:t>
      </w:r>
    </w:p>
    <w:p w14:paraId="36CF8D70" w14:textId="77777777" w:rsidR="00002CFB" w:rsidRDefault="00002CFB" w:rsidP="00002CFB">
      <w:r>
        <w:t>:И СОЦИАЛЬНЫЕ ПОСОБИЯ  - Рост минимального заработка приведет к автоматической индексации связанных  с ним социальных выплат, - говорит Яков Якубович.  Вот о каких выплатах идет речь.</w:t>
      </w:r>
    </w:p>
    <w:p w14:paraId="5371D3BC" w14:textId="77777777" w:rsidR="00002CFB" w:rsidRDefault="00002CFB" w:rsidP="00002CFB">
      <w:r>
        <w:t>- Пособие по беременности и родам (декретные)  Декретные рассчитываются так: берется среднедневной заработок и умножается  на 140 дней.</w:t>
      </w:r>
    </w:p>
    <w:p w14:paraId="50D4A92A" w14:textId="77777777" w:rsidR="00002CFB" w:rsidRDefault="00002CFB" w:rsidP="00002CFB">
      <w:r>
        <w:t>При минималке в 27 093 рубля среднедневной заработок составит 890,73 рубля.  Умножаем эту сумму на 140. Получается, минимальный размер декретных в 2026  году составит 124 702 рубля. А в 2025 году было 103 285 рублей.</w:t>
      </w:r>
    </w:p>
    <w:p w14:paraId="096A903F" w14:textId="77777777" w:rsidR="00002CFB" w:rsidRDefault="00002CFB" w:rsidP="00002CFB">
      <w:r>
        <w:t>- Пособие по временной нетрудоспособности (больничный)  Размер больничного зависит от стажа и среднего заработка за предыдущие два  года. Но если человек в эти два года какое-то время был безработным, то  средний заработок за этот период &lt;простоя&gt; будет равен МРОТ.</w:t>
      </w:r>
    </w:p>
    <w:p w14:paraId="582C6826" w14:textId="77777777" w:rsidR="00002CFB" w:rsidRDefault="00002CFB" w:rsidP="00002CFB">
      <w:r>
        <w:t xml:space="preserve">Кроме того, от размера МРОТ могут зависеть алименты. Нередко суды  привязывают алименты к минималке - например, отец должен платить детям  каждый месяц 1,5 или 2 </w:t>
      </w:r>
      <w:r>
        <w:lastRenderedPageBreak/>
        <w:t>МРОТ. Тогда при повышении минимального размера оплаты  труда сумма алиментов тоже вырастает.</w:t>
      </w:r>
    </w:p>
    <w:p w14:paraId="3AA45A8A" w14:textId="77777777" w:rsidR="008F3097" w:rsidRPr="008F3097" w:rsidRDefault="00002CFB" w:rsidP="00002CFB">
      <w:r>
        <w:t>Наталья ВАРСЕГОВА</w:t>
      </w:r>
    </w:p>
    <w:p w14:paraId="4E3226B7" w14:textId="77777777" w:rsidR="00C364A1" w:rsidRDefault="00C364A1" w:rsidP="00C364A1">
      <w:pPr>
        <w:pStyle w:val="2"/>
      </w:pPr>
      <w:bookmarkStart w:id="118" w:name="_Toc212184946"/>
      <w:r>
        <w:t>ТАСС, 23.10.2025</w:t>
      </w:r>
      <w:r w:rsidRPr="00593F8C">
        <w:t xml:space="preserve">, </w:t>
      </w:r>
      <w:r>
        <w:t>Налоговая выплата для семей с невысоким доходом начнет работать в 2026 г. - Путин</w:t>
      </w:r>
      <w:bookmarkEnd w:id="118"/>
    </w:p>
    <w:p w14:paraId="7504185D" w14:textId="77777777" w:rsidR="00C364A1" w:rsidRDefault="00C364A1" w:rsidP="00C364A1">
      <w:pPr>
        <w:pStyle w:val="3"/>
      </w:pPr>
      <w:bookmarkStart w:id="119" w:name="_Toc212184947"/>
      <w:r>
        <w:t>Российские власти в вопросах демографической  политики исходят из реальных потребностей семей и на этом основании принимают  все меры. Так, со следующего года начнут действовать налоговые выплаты для  семей, имеющих невысокий доход, с двумя и более детьми, что позволит им понизить  подоходный налог до 6%, отметил президент РФ Владимир Путин, выступая на Совете  по реализации государственной демографической и семейной политики.</w:t>
      </w:r>
      <w:bookmarkEnd w:id="119"/>
    </w:p>
    <w:p w14:paraId="3927987A" w14:textId="77777777" w:rsidR="00C364A1" w:rsidRDefault="00C364A1" w:rsidP="00C364A1">
      <w:r>
        <w:t>Глава государства подчеркнул, что, формируя меры поддержки, российские  власти исходят из реальных потребностей семей. Так, напомнил Путин, с текущего  года регионы, в которых рождаемость в 2023 году была ниже среднероссийского  уровня, получают дополнительные средства на реализацию программ по повышению  рождаемости.</w:t>
      </w:r>
    </w:p>
    <w:p w14:paraId="3F11615A" w14:textId="77777777" w:rsidR="00C364A1" w:rsidRPr="00C364A1" w:rsidRDefault="00C364A1" w:rsidP="00C364A1">
      <w:r>
        <w:t xml:space="preserve">"В 41 регионе в 2025-2030 году в эти регионы будет направлено примерно 75  миллиардов рублей, - отметил российский лидер. - И со следующего года начнет  действовать семейная налоговая выплата. Благодаря ей для семей с невысокими  доходами, где растут двое и более детей, подоходный налог по факту снизится до  6%". </w:t>
      </w:r>
    </w:p>
    <w:p w14:paraId="18D09C27" w14:textId="77777777" w:rsidR="00110552" w:rsidRDefault="00110552" w:rsidP="00110552">
      <w:pPr>
        <w:pStyle w:val="2"/>
      </w:pPr>
      <w:bookmarkStart w:id="120" w:name="_Toc99271711"/>
      <w:bookmarkStart w:id="121" w:name="_Toc99318657"/>
      <w:bookmarkStart w:id="122" w:name="_Toc212184948"/>
      <w:r>
        <w:t>РИА Новости, 23.10.2025, Инфляция в России на 20 октября составила 8,14% в годовом выражении - Минэкономразвития</w:t>
      </w:r>
      <w:bookmarkEnd w:id="122"/>
    </w:p>
    <w:p w14:paraId="16035192" w14:textId="77777777" w:rsidR="00110552" w:rsidRDefault="00110552" w:rsidP="00DC292D">
      <w:pPr>
        <w:pStyle w:val="3"/>
      </w:pPr>
      <w:bookmarkStart w:id="123" w:name="_Toc212184949"/>
      <w:r>
        <w:t xml:space="preserve">Инфляция в России на 20 октября составила 8,14% в годовом выражении против 8,08% неделей ранее, говорится в обзоре Минэкономразвития </w:t>
      </w:r>
      <w:r w:rsidR="00342C03">
        <w:t>«</w:t>
      </w:r>
      <w:r>
        <w:t>О текущей ценовой ситуации</w:t>
      </w:r>
      <w:r w:rsidR="00342C03">
        <w:t>»</w:t>
      </w:r>
      <w:r>
        <w:t>.</w:t>
      </w:r>
      <w:bookmarkEnd w:id="123"/>
    </w:p>
    <w:p w14:paraId="185D19DF" w14:textId="77777777" w:rsidR="00110552" w:rsidRDefault="00110552" w:rsidP="00110552">
      <w:r>
        <w:t>Как следует из документа, за неделю с 14 по 20 октября цены на продовольственные товары выросли на 0,32%. Рост цен на плодоовощную продукцию составил 1,94%, на остальные продукты - 0,17%.</w:t>
      </w:r>
    </w:p>
    <w:p w14:paraId="46B62C98" w14:textId="77777777" w:rsidR="00110552" w:rsidRDefault="00110552" w:rsidP="00110552">
      <w:r>
        <w:t>В сегменте непродовольственных товаров за неделю цены выросли на 0,3%, в секторе наблюдаемых услуг (туристические, регулируемые и бытовые) - на 0,03%.</w:t>
      </w:r>
    </w:p>
    <w:p w14:paraId="55D99FFB" w14:textId="77777777" w:rsidR="00110552" w:rsidRDefault="00110552" w:rsidP="00110552">
      <w:r>
        <w:t>По прогнозу Минэкономразвития, инфляция в России по итогам года составит 6,8%, в 2026 году - замедлится до 4%.</w:t>
      </w:r>
    </w:p>
    <w:p w14:paraId="18DB3514" w14:textId="77777777" w:rsidR="00110552" w:rsidRDefault="00110552" w:rsidP="00110552">
      <w:pPr>
        <w:pStyle w:val="2"/>
      </w:pPr>
      <w:bookmarkStart w:id="124" w:name="_Toc212184950"/>
      <w:bookmarkStart w:id="125" w:name="_Hlk212185424"/>
      <w:r>
        <w:lastRenderedPageBreak/>
        <w:t xml:space="preserve">РИА Новости, 23.10.2025, ЦБ РФ одобрил методологию </w:t>
      </w:r>
      <w:r w:rsidR="00342C03">
        <w:t>«</w:t>
      </w:r>
      <w:r>
        <w:t>Эксперт РА</w:t>
      </w:r>
      <w:r w:rsidR="00342C03">
        <w:t>»</w:t>
      </w:r>
      <w:r>
        <w:t xml:space="preserve"> на присвоение акциям некредитных рейтингов</w:t>
      </w:r>
      <w:bookmarkEnd w:id="124"/>
    </w:p>
    <w:p w14:paraId="2C901263" w14:textId="77777777" w:rsidR="00110552" w:rsidRDefault="00110552" w:rsidP="00DC292D">
      <w:pPr>
        <w:pStyle w:val="3"/>
      </w:pPr>
      <w:bookmarkStart w:id="126" w:name="_Toc212184951"/>
      <w:r>
        <w:t xml:space="preserve">Банк России одобрил методологию рейтингового агентства </w:t>
      </w:r>
      <w:r w:rsidR="00342C03">
        <w:t>«</w:t>
      </w:r>
      <w:r>
        <w:t>Эксперт РА</w:t>
      </w:r>
      <w:r w:rsidR="00342C03">
        <w:t>»</w:t>
      </w:r>
      <w:r>
        <w:t xml:space="preserve"> на присвоение акциям инвестиционных некредитных рейтингов, сообщила генеральный директор - председатель правления </w:t>
      </w:r>
      <w:r w:rsidR="00342C03">
        <w:t>«</w:t>
      </w:r>
      <w:r>
        <w:t>Эксперт РА</w:t>
      </w:r>
      <w:r w:rsidR="00342C03">
        <w:t>»</w:t>
      </w:r>
      <w:r>
        <w:t xml:space="preserve"> Марина Чекурова.</w:t>
      </w:r>
      <w:bookmarkEnd w:id="126"/>
    </w:p>
    <w:p w14:paraId="2E1E3CCD" w14:textId="77777777" w:rsidR="00110552" w:rsidRDefault="00342C03" w:rsidP="00110552">
      <w:r>
        <w:t>«</w:t>
      </w:r>
      <w:r w:rsidR="00110552">
        <w:t>Центральный банк дал нам разрешение на то, что мы становимся оператором по присвоению инвестиционных рейтингов акциям. У нас уже есть определенный pipeline компаний, которые готовы получать эти рейтинги</w:t>
      </w:r>
      <w:r>
        <w:t>»</w:t>
      </w:r>
      <w:r w:rsidR="00110552">
        <w:t xml:space="preserve">, - сказала она, выступая на форуме </w:t>
      </w:r>
      <w:r>
        <w:t>«</w:t>
      </w:r>
      <w:r w:rsidR="00110552">
        <w:t>Будущее облигационного рынка</w:t>
      </w:r>
      <w:r>
        <w:t>»</w:t>
      </w:r>
      <w:r w:rsidR="00110552">
        <w:t>.</w:t>
      </w:r>
    </w:p>
    <w:p w14:paraId="590F6055" w14:textId="77777777" w:rsidR="00110552" w:rsidRDefault="00110552" w:rsidP="00110552">
      <w:r>
        <w:t xml:space="preserve">ЦБ РФ летом 2025 года запустил пилотный проект по присвоению некредитных рейтингов акциям. В пилот вошли ООО </w:t>
      </w:r>
      <w:r w:rsidR="00342C03">
        <w:t>«</w:t>
      </w:r>
      <w:r>
        <w:t>Национальные кредитные рейтинги</w:t>
      </w:r>
      <w:r w:rsidR="00342C03">
        <w:t>»</w:t>
      </w:r>
      <w:r>
        <w:t xml:space="preserve"> и ООО </w:t>
      </w:r>
      <w:r w:rsidR="00342C03">
        <w:t>«</w:t>
      </w:r>
      <w:r>
        <w:t>Национальное рейтинговое агентство</w:t>
      </w:r>
      <w:r w:rsidR="00342C03">
        <w:t>»</w:t>
      </w:r>
      <w:r>
        <w:t>.</w:t>
      </w:r>
    </w:p>
    <w:p w14:paraId="3DEF913E" w14:textId="77777777" w:rsidR="00110552" w:rsidRDefault="00110552" w:rsidP="00110552">
      <w:r>
        <w:t>Это новый продукт на рынке, который представляет собой оценку справедливой стоимости компаний. Он должен стать дополнительным ориентиром для инвесторов при принятии ими инвестиционных решений.</w:t>
      </w:r>
    </w:p>
    <w:p w14:paraId="2AA3D4BC" w14:textId="77777777" w:rsidR="00111D7C" w:rsidRDefault="00110552" w:rsidP="00110552">
      <w:r>
        <w:t>ЦБ РФ по итогам года планировал проанализировать полученный опыт и, если он окажется положительным, рассмотреть возможность применять рейтинги акций в финансовом регулировании.</w:t>
      </w:r>
    </w:p>
    <w:p w14:paraId="6A2508A3" w14:textId="77777777" w:rsidR="00593F8C" w:rsidRDefault="00593F8C" w:rsidP="00593F8C">
      <w:pPr>
        <w:pStyle w:val="2"/>
      </w:pPr>
      <w:bookmarkStart w:id="127" w:name="_Toc212184952"/>
      <w:bookmarkEnd w:id="125"/>
      <w:r>
        <w:t>Интерфакс, 23.10.2025</w:t>
      </w:r>
      <w:r w:rsidRPr="00593F8C">
        <w:t xml:space="preserve">, </w:t>
      </w:r>
      <w:r>
        <w:t>Госдума рассмотрит проект бюджета РФ на 2026-2028 гг. во II чтении 18 ноября</w:t>
      </w:r>
      <w:bookmarkEnd w:id="127"/>
    </w:p>
    <w:p w14:paraId="29C934FA" w14:textId="77777777" w:rsidR="00593F8C" w:rsidRDefault="00593F8C" w:rsidP="00593F8C">
      <w:pPr>
        <w:pStyle w:val="3"/>
      </w:pPr>
      <w:bookmarkStart w:id="128" w:name="_Toc212184953"/>
      <w:r>
        <w:t>Комитет Госдумы по бюджету рекомендовал парламенту рассмотреть проект закона "О федеральном бюджете на 2026 год и на плановый период 2027 и 2028 гг." во втором чтении 18 ноября, сообщил "Интерфаксу" источник в парламенте.</w:t>
      </w:r>
      <w:bookmarkEnd w:id="128"/>
    </w:p>
    <w:p w14:paraId="2702138B" w14:textId="77777777" w:rsidR="00593F8C" w:rsidRDefault="00593F8C" w:rsidP="00593F8C">
      <w:r>
        <w:t>По словам собеседника агентства, одновременно на 18 ноября намечено рассмотрение ряда законопроектов из бюджетного пакета: трехлетний бюджет социального фонда, бюджет ФОМС и поправки в Бюджетный кодекс (об изменении параметров базовой цены на нефть с 2026г ).</w:t>
      </w:r>
    </w:p>
    <w:p w14:paraId="15B4823B" w14:textId="77777777" w:rsidR="00593F8C" w:rsidRDefault="00593F8C" w:rsidP="00593F8C">
      <w:r>
        <w:t>Дата рассмотрения во втором чтении комплексных поправок в Налоговый кодекс (повышение НДС с 20% до 22%, отмена льготы по операциям с банковскими картами, изменение лимитов для УСН и ПСН, введение минимального налога 15% для МГК) пока не определена.</w:t>
      </w:r>
    </w:p>
    <w:p w14:paraId="48F4D6E4" w14:textId="77777777" w:rsidR="00593F8C" w:rsidRDefault="00593F8C" w:rsidP="00593F8C">
      <w:r>
        <w:t>По всем законопроектам бюджетного пакета профильный комитет принимает поправки до 10 ноября включительно.</w:t>
      </w:r>
    </w:p>
    <w:p w14:paraId="73E4D146" w14:textId="77777777" w:rsidR="00110552" w:rsidRDefault="00593F8C" w:rsidP="00593F8C">
      <w:hyperlink r:id="rId35" w:history="1">
        <w:r w:rsidRPr="00C54D6C">
          <w:rPr>
            <w:rStyle w:val="a3"/>
          </w:rPr>
          <w:t>https://www.interfax-russia.ru/moscow/news/gosduma-rassmotrit-proekt-byudzheta-rf-na-2026-2028-gg-vo-ii-chtenii-18-noyabrya</w:t>
        </w:r>
      </w:hyperlink>
      <w:r w:rsidRPr="00593F8C">
        <w:t xml:space="preserve"> </w:t>
      </w:r>
    </w:p>
    <w:p w14:paraId="2C3D7293" w14:textId="77777777" w:rsidR="009F07D3" w:rsidRDefault="009F07D3" w:rsidP="009F07D3">
      <w:pPr>
        <w:pStyle w:val="2"/>
      </w:pPr>
      <w:bookmarkStart w:id="129" w:name="_Toc212184954"/>
      <w:bookmarkStart w:id="130" w:name="_Hlk212185467"/>
      <w:r>
        <w:lastRenderedPageBreak/>
        <w:t>Quote.rbc.ru, 23.10.2025</w:t>
      </w:r>
      <w:r w:rsidRPr="009F07D3">
        <w:t xml:space="preserve">, </w:t>
      </w:r>
      <w:r>
        <w:t>Мосбиржа выступила за публикацию ключевых документов по всем инструментам</w:t>
      </w:r>
      <w:bookmarkEnd w:id="129"/>
    </w:p>
    <w:p w14:paraId="4C614CE4" w14:textId="77777777" w:rsidR="009F07D3" w:rsidRDefault="009F07D3" w:rsidP="009F07D3">
      <w:pPr>
        <w:pStyle w:val="3"/>
      </w:pPr>
      <w:bookmarkStart w:id="131" w:name="_Toc212184955"/>
      <w:r>
        <w:t>Московская биржа предлагает сделать ключевые информационные документы (КИД) обязательными для всех инструментов. Это поможет защитить доверчивых инвесторов, которые не всегда изучают сложные эмиссионные документы</w:t>
      </w:r>
      <w:bookmarkEnd w:id="131"/>
    </w:p>
    <w:p w14:paraId="4BCF985A" w14:textId="77777777" w:rsidR="009F07D3" w:rsidRDefault="009F07D3" w:rsidP="009F07D3">
      <w:r>
        <w:t>Московская биржа считает необходимым публикацию ключевых информационных документов (КИД) даже по простым инструментам. У российских инвесторов наблюдается высокое доверие к эмитентам, поэтому на бирже считают, что для рынка будет полезным распространить обязательность КИДов для всех инструментов, в том числе, по облигациям. Об этом рассказал директор рынка облигаций Московской биржи Глеб Шевеленков в кулуарах VI ежегодного форума "Будущее облигационного рынка", организованного рейтинговым агентством "Эксперт РА". Его слова передает корреспондент "РБК Инвестиций".</w:t>
      </w:r>
    </w:p>
    <w:p w14:paraId="76148025" w14:textId="77777777" w:rsidR="009F07D3" w:rsidRDefault="009F07D3" w:rsidP="009F07D3">
      <w:r>
        <w:t>"Рынок сложнее, чем кажется, и раскрытие информации на рынке облигаций - это не менее сложная история, чем на рынке акционерного капитала. Например, по облигации должна быть оферта, а корпоративное действие эмитента о том, когда он ее проведет, по какому регламенту, до последнего не раскрывается. Полноты раскрытия информации не хватает.</w:t>
      </w:r>
    </w:p>
    <w:p w14:paraId="0B850847" w14:textId="77777777" w:rsidR="009F07D3" w:rsidRDefault="009F07D3" w:rsidP="009F07D3">
      <w:r>
        <w:t>Поэтому сейчас биржа думает, что нужен ключевой информационный документ, КИД, по простым инструментам, по каждому инструменту, потому что инвестор доверчив и не всегда склонен к тому, чтобы вчитываться в то, что написано мелким шрифтом [в эмиссионных документах]", - сказал Шевеленков.</w:t>
      </w:r>
    </w:p>
    <w:p w14:paraId="099B3096" w14:textId="77777777" w:rsidR="009F07D3" w:rsidRDefault="009F07D3" w:rsidP="009F07D3">
      <w:r>
        <w:t>Представитель Мосбиржи отметил, что для рынка вредом является не риск дефолта , а, скорее, доверчивость инвесторов, их толерантность к финансовому фроду (от англ. fraud - "мошенничество". - "РБК Инвестиции").</w:t>
      </w:r>
    </w:p>
    <w:p w14:paraId="21A3A517" w14:textId="77777777" w:rsidR="009F07D3" w:rsidRDefault="009F07D3" w:rsidP="009F07D3">
      <w:r>
        <w:t>"Проблема не в том, что конкретный эмитент с негативной коннотацией появился на рынке. Ведь, если посмотреть на кейсы этого года, они были многоступенчатыми. Сначала прилетает "черный лебедь", котировки проваливаются, потом идет фаза, которую прагматичные инвесторы используют для выхода [продают бумаги], а доверчивые ждут, а потом наступает уже абсолютно тяжелая история - технический дефолт или реальный. И проблема в том, что аудитория этих кейсов на них не учится. Облигационеры должны потихонечку созревать, становиться более прагматичными", - заключил Шевеленков.</w:t>
      </w:r>
    </w:p>
    <w:p w14:paraId="1E01187B" w14:textId="77777777" w:rsidR="009F07D3" w:rsidRDefault="009F07D3" w:rsidP="009F07D3">
      <w:r>
        <w:t>По каким инструментам есть требование публикации ключевого информационного документа</w:t>
      </w:r>
    </w:p>
    <w:p w14:paraId="2B14F835" w14:textId="77777777" w:rsidR="009F07D3" w:rsidRDefault="009F07D3" w:rsidP="009F07D3">
      <w:r>
        <w:t>В 2024 году о поддержке идеи обязательности публикации ключевых информационных документов говорили представители ЦБ, указывая, что для окончательных решений мегарегулятор ожидает запроса от рынка, писало издание Frank RG.</w:t>
      </w:r>
    </w:p>
    <w:p w14:paraId="5E82D4B5" w14:textId="77777777" w:rsidR="009F07D3" w:rsidRDefault="009F07D3" w:rsidP="009F07D3">
      <w:r>
        <w:t xml:space="preserve">"Мы за максимально широкое внедрение ключевых информационных документов. Даже простые облигации или акции, котируемые в верхнем котировальном списке, все равно содержат определенные риски. И клиент должен, глядя на этот КИД, понимать, в чем эти риски", - говорил тогда руководитель службы по защите прав потребителей и </w:t>
      </w:r>
      <w:r>
        <w:lastRenderedPageBreak/>
        <w:t>обеспечению доступности финансовых услуг Банка России Михаил Мамута. Он также отмечал, что такое решение значимо для миллионов розничных инвесторов: "Поэтому если сам рынок согласен, что такие КИДы нужно делать, мы будем [эту идею] поддерживать".</w:t>
      </w:r>
    </w:p>
    <w:p w14:paraId="5C26FA38" w14:textId="77777777" w:rsidR="009F07D3" w:rsidRDefault="009F07D3" w:rsidP="009F07D3">
      <w:r>
        <w:t>Также директор департамента корпоративных отношений ЦБ Екатерина Абашеева ранее говорила, что регулятор готовит изменения в нормативные акты, которые регламентируют проспекты эмиссии ценных бумаг. Предполагается, что в дополнение к многостраничному проспекту компании будут делать выжимку, которая сможет концентрированно передавать его суть и регулярно обновляться. По ее словам, регулятор планирует опубликовать проект изменений в нормативный акт о раскрытии информации для публичных компаний для общественного обсуждения в октябре.</w:t>
      </w:r>
    </w:p>
    <w:p w14:paraId="5E5A27B5" w14:textId="77777777" w:rsidR="009F07D3" w:rsidRDefault="009F07D3" w:rsidP="009F07D3">
      <w:r>
        <w:t>По ряду финансовых инструментов Банк России уже ввел обязанность публикации ключевого информационного документа (КИД). Среди инструментов для инвесторов КИДы публикуются управляющими компаниями по паевым инвестиционным фондам, а также Мосбиржей по фьючерсам и опционам.</w:t>
      </w:r>
    </w:p>
    <w:p w14:paraId="43B24423" w14:textId="77777777" w:rsidR="009F07D3" w:rsidRDefault="009F07D3" w:rsidP="009F07D3">
      <w:r>
        <w:t>Кроме того, обязанность публикации и ознакомления с ними клиентов введена для других продуктов. Например, с 1 октября 2022 года, согласно указанию Банка России, КИД стали выдавать при страховании рисков заемщиков в потребительском и ипотечном кредитовании. В документе должна быть информация о страховом покрытии, основаниях для отказа в выплате, сумме возврата премии при досрочном отказе от страхования.</w:t>
      </w:r>
    </w:p>
    <w:p w14:paraId="28ECD672" w14:textId="77777777" w:rsidR="009F07D3" w:rsidRDefault="009F07D3" w:rsidP="009F07D3">
      <w:r>
        <w:t>С 1 апреля 2023 года КИДы стали обязательными для страховщиков по договорам добровольного страхования, страхования жизни и здоровья заемщика.</w:t>
      </w:r>
    </w:p>
    <w:p w14:paraId="20EBA430" w14:textId="77777777" w:rsidR="009F07D3" w:rsidRDefault="009F07D3" w:rsidP="009F07D3">
      <w:r>
        <w:t>С 1 апреля 2025 года банки, которые выступают как агенты негосударственных пенсионных фондов и страховых организаций, должны предоставлять клиентам ключевой информационный документ (КИД) об условиях и рисках по программе долгосрочных сбережений (ПДС) и долевому страхованию жизни (ДСЖ).</w:t>
      </w:r>
    </w:p>
    <w:p w14:paraId="0B0697F0" w14:textId="77777777" w:rsidR="009F07D3" w:rsidRDefault="009F07D3" w:rsidP="009F07D3">
      <w:r>
        <w:t>Читайте "РБК Инвестиции" в Telegram.</w:t>
      </w:r>
    </w:p>
    <w:p w14:paraId="16FF8524" w14:textId="77777777" w:rsidR="009F07D3" w:rsidRDefault="009F07D3" w:rsidP="009F07D3">
      <w:r>
        <w:t xml:space="preserve">Лицо, выпускающее ценные бумаги. Эмитентом может быть юридическое лицо (компании, органы исполнительной власти или местного самоуправления). Дефолт (от французского de fault - по вине) - ситуация, возникшая при неисполнении заемщиком обязательств по уплате или обслуживанию долга. Дефолтом считается неуплата процентов по кредиту или по облигационному займу, а также непогашение займа. Стоит отдельно выделить технический дефолт - ситуацию, когда исполнение обязательств было только временной задержкой платежей, как правило, по независящим от заемщика обстоятельствам. Дефолт служит основанием для предъявления кредитором иска о банкротстве заемщика Регламентированный рынок, где встречаются продавцы и покупатели, торгующие различными активами: акциями, облигациями, валютой, фьючерсами, товарами. Стать участником торгов на бирже может каждый - для этого нужно открыть брокерский счет. Каждая сделка заключается по рыночной цене, совершается практически мгновенно, а также регистрируется и контролируется. Долговая ценная бумага, владелец которой имеет право получить от выпустившего облигацию лица, ее номинальную стоимость в оговоренный срок. Помимо этого облигация предполагает право владельца получать процент от ее номинальной </w:t>
      </w:r>
      <w:r>
        <w:lastRenderedPageBreak/>
        <w:t>стоимости либо иные имущественные права. Облигации являются эквивалентом займа и по своему принципу схожи с процессом кредитования. Выпускать облигации могут как государства, так и частные компании.</w:t>
      </w:r>
    </w:p>
    <w:p w14:paraId="63A37D55" w14:textId="77777777" w:rsidR="009F07D3" w:rsidRDefault="009F07D3" w:rsidP="009F07D3">
      <w:hyperlink r:id="rId36" w:history="1">
        <w:r w:rsidRPr="00C54D6C">
          <w:rPr>
            <w:rStyle w:val="a3"/>
          </w:rPr>
          <w:t>https://www.rbc.ru/quote/news/article/68fa0d9c9a794751d9e19985</w:t>
        </w:r>
      </w:hyperlink>
      <w:r w:rsidRPr="009F07D3">
        <w:t xml:space="preserve"> </w:t>
      </w:r>
    </w:p>
    <w:p w14:paraId="120C1C1E" w14:textId="77777777" w:rsidR="008F3097" w:rsidRDefault="008F3097" w:rsidP="008F3097">
      <w:pPr>
        <w:pStyle w:val="2"/>
      </w:pPr>
      <w:bookmarkStart w:id="132" w:name="_Toc212184956"/>
      <w:bookmarkEnd w:id="130"/>
      <w:r>
        <w:t>NEWS.ru, 23.10.2025</w:t>
      </w:r>
      <w:r w:rsidRPr="008F3097">
        <w:t xml:space="preserve">, </w:t>
      </w:r>
      <w:r>
        <w:t>«Дешёвые кредиты от инфляции не спасут»: экс-зампред ЦБ Александр Хандруев о ключевой ставке, сокращении соцвыплат и росте налогов</w:t>
      </w:r>
      <w:bookmarkEnd w:id="132"/>
    </w:p>
    <w:p w14:paraId="759F7680" w14:textId="77777777" w:rsidR="008F3097" w:rsidRDefault="008F3097" w:rsidP="008F3097">
      <w:pPr>
        <w:pStyle w:val="3"/>
      </w:pPr>
      <w:bookmarkStart w:id="133" w:name="_Toc212184957"/>
      <w:r>
        <w:t>Бывший первый зампред ЦБ, профессор РАНХиГС Александр Хандруев в интервью NEWS.ru рассказал о том, отчего дешевые кредиты не стимулируют развитие экономики, стоит ли россиянам беспокоиться за свои сбережения в банках, как цифровой рубль изменит отечественную финансовую систему и почему дефицит бюджета России пока не так критичен, как кажется.</w:t>
      </w:r>
      <w:bookmarkEnd w:id="133"/>
    </w:p>
    <w:p w14:paraId="0191F0E8" w14:textId="77777777" w:rsidR="008F3097" w:rsidRDefault="008F3097" w:rsidP="008F3097">
      <w:r>
        <w:t>Чем цифровой рубль отличается от обычных денег</w:t>
      </w:r>
    </w:p>
    <w:p w14:paraId="56D3B70B" w14:textId="77777777" w:rsidR="008F3097" w:rsidRDefault="008F3097" w:rsidP="008F3097">
      <w:r>
        <w:t>- Не так давно депутат Госдумы Анатолий Аксаков продемонстрировал всем, как это - получить зарплату цифровыми рублями. Но многие все равно не понимают, как нам с этим жить, и боятся…</w:t>
      </w:r>
    </w:p>
    <w:p w14:paraId="1321F4C5" w14:textId="77777777" w:rsidR="008F3097" w:rsidRDefault="008F3097" w:rsidP="008F3097">
      <w:r>
        <w:t>- А чего бояться? Внешне цифровые деньги похожи на безналичные, но это принципиально другое. Каждый цифровой рубль имеет уникальный криптографический код. Другими словами, эти деньги, в отличие от наличных, можно отслеживать на всех этапах обращения - кому они попали и как.</w:t>
      </w:r>
    </w:p>
    <w:p w14:paraId="18B7EB5B" w14:textId="77777777" w:rsidR="008F3097" w:rsidRDefault="008F3097" w:rsidP="008F3097">
      <w:r>
        <w:t>- Но если я плачу карточкой, это тоже прекрасно отслеживается. В чем же новизна?</w:t>
      </w:r>
    </w:p>
    <w:p w14:paraId="62CCC7F7" w14:textId="77777777" w:rsidR="008F3097" w:rsidRDefault="008F3097" w:rsidP="008F3097">
      <w:r>
        <w:t>- Если вы платите карточкой, только ваш банк знает, что вы приобретаете и кому направляете перевод. А в случае цифровых денег коммерческие банки уже никак не будут участвовать в процессе - эти деньги не будут попадать на их балансы (и, к слову, они не в восторге от новации). Знать, куда потрачен каждый рубль, будет только Банк России.</w:t>
      </w:r>
    </w:p>
    <w:p w14:paraId="65203AA0" w14:textId="77777777" w:rsidR="008F3097" w:rsidRDefault="008F3097" w:rsidP="008F3097">
      <w:r>
        <w:t>- Но ведь у коммерческих банков тот же ЦБ всегда может запросить отчет, разве нет?</w:t>
      </w:r>
    </w:p>
    <w:p w14:paraId="2075FB8C" w14:textId="77777777" w:rsidR="008F3097" w:rsidRDefault="008F3097" w:rsidP="008F3097">
      <w:r>
        <w:t>- Когда ЦБ передает средства в коммерческий банк (предположим, вы переводите цифровые рубли на карточку), он напрямую перестает контролировать средства.</w:t>
      </w:r>
    </w:p>
    <w:p w14:paraId="693FE127" w14:textId="77777777" w:rsidR="008F3097" w:rsidRDefault="008F3097" w:rsidP="008F3097">
      <w:r>
        <w:t>К слову, комиссия у ЦБ будет ниже, чем у коммерческих банков. Правда, вы не сможете заработать на этих деньгах - цифровые рубли будут беспроцентными. Чтобы открыть, скажем, депозит, их надо будет перевести в безналичные на свой счет в коммерческом банке.</w:t>
      </w:r>
    </w:p>
    <w:p w14:paraId="52AD9751" w14:textId="77777777" w:rsidR="008F3097" w:rsidRDefault="008F3097" w:rsidP="008F3097">
      <w:r>
        <w:t>Но главное в том, что цифровой рубль вводится в целях контроля за целевым использованием средств со стороны Минфина и Банка России.</w:t>
      </w:r>
    </w:p>
    <w:p w14:paraId="6892EBD2" w14:textId="77777777" w:rsidR="008F3097" w:rsidRDefault="008F3097" w:rsidP="008F3097">
      <w:r>
        <w:t>- То есть в основном это направлено на то, чтобы извести порочную практику, когда государственные деньги, выделенные на целевые проекты по линии госзакупок, уходят на сторону?</w:t>
      </w:r>
    </w:p>
    <w:p w14:paraId="676DB89E" w14:textId="77777777" w:rsidR="008F3097" w:rsidRDefault="008F3097" w:rsidP="008F3097">
      <w:r>
        <w:t>- Да. И в целях контроля за предприятиями, особенно теми, что с госучастием.</w:t>
      </w:r>
    </w:p>
    <w:p w14:paraId="775083B9" w14:textId="77777777" w:rsidR="008F3097" w:rsidRDefault="008F3097" w:rsidP="008F3097">
      <w:r>
        <w:lastRenderedPageBreak/>
        <w:t>- Но в таком случае при чем тут граждане?</w:t>
      </w:r>
    </w:p>
    <w:p w14:paraId="66DA59D9" w14:textId="77777777" w:rsidR="008F3097" w:rsidRDefault="008F3097" w:rsidP="008F3097">
      <w:r>
        <w:t>- Это в целом, думаю, оздоровит ситуацию, в том числе коррупционную, поможет решить проблемы с уклонением от налогов и т. д.</w:t>
      </w:r>
    </w:p>
    <w:p w14:paraId="61B5CD98" w14:textId="77777777" w:rsidR="008F3097" w:rsidRDefault="008F3097" w:rsidP="008F3097">
      <w:r>
        <w:t>- Как все это будет выглядеть? Предположим, я получила зарплату цифровыми рублями. Как я могу расплачиваться этими деньгами?</w:t>
      </w:r>
    </w:p>
    <w:p w14:paraId="169D326A" w14:textId="77777777" w:rsidR="008F3097" w:rsidRDefault="008F3097" w:rsidP="008F3097">
      <w:r>
        <w:t>- Ваша зарплата будет на балансе ЦБ, в специальном виртуальном кошельке. Если вы хотите расплачиваться этими деньгами, вы сможете это делать с помощью приложения на платформе ЦБ и QR-кода. Если же хотите уйти из цифровых рублей в безналичные, даете распоряжение ЦБ списать с вашего кошелька деньги, они будут зачислены на счет коммерческого банка.</w:t>
      </w:r>
    </w:p>
    <w:p w14:paraId="27A3B918" w14:textId="77777777" w:rsidR="008F3097" w:rsidRDefault="008F3097" w:rsidP="008F3097">
      <w:r>
        <w:t>- Дело, уверяют нас, добровольное. Но сроки-то введения новации называют…</w:t>
      </w:r>
    </w:p>
    <w:p w14:paraId="4F00841E" w14:textId="77777777" w:rsidR="008F3097" w:rsidRDefault="008F3097" w:rsidP="008F3097">
      <w:r>
        <w:t>- Да, с 2026-го бюджетные предприятия и те, что с госучастием, будут переведены на цифровой рубль. Соответственно, и зарплаты работникам, но тут поначалу добровольно. Постепенно в использование цифрового рубля будут включаться разные организации, структуры, системно-значимые банки… Но в 2027-м, как намечено, Россия уже должна будет перейти на полноценное использование цифрового рубля.</w:t>
      </w:r>
    </w:p>
    <w:p w14:paraId="61D947CA" w14:textId="77777777" w:rsidR="008F3097" w:rsidRDefault="008F3097" w:rsidP="008F3097">
      <w:r>
        <w:t>Грозит ли банковской системе кризис</w:t>
      </w:r>
    </w:p>
    <w:p w14:paraId="67A408DE" w14:textId="77777777" w:rsidR="008F3097" w:rsidRDefault="008F3097" w:rsidP="008F3097">
      <w:r>
        <w:t>- В последнее время постоянно появляются новости о том, что банковскую систему штормит, что она в преддверии кризисной ситуации. Эти опасения имеют под собой основания?</w:t>
      </w:r>
    </w:p>
    <w:p w14:paraId="1AF5097D" w14:textId="77777777" w:rsidR="008F3097" w:rsidRDefault="008F3097" w:rsidP="008F3097">
      <w:r>
        <w:t>- Слухи о ее смерти преувеличены. Никаких оснований для системного кризиса банковской системы сейчас нет.</w:t>
      </w:r>
    </w:p>
    <w:p w14:paraId="4579B5E9" w14:textId="77777777" w:rsidR="008F3097" w:rsidRDefault="008F3097" w:rsidP="008F3097">
      <w:r>
        <w:t>ЦБ проводит очень выдержанную политику в отношении банков - уже снят целый ряд ограничений, при этом сохраняются жесткие требования по нормам достаточности капитала, что очень важно. И банки выполняют эти требования, причем с запасом.</w:t>
      </w:r>
    </w:p>
    <w:p w14:paraId="694479A5" w14:textId="77777777" w:rsidR="008F3097" w:rsidRDefault="008F3097" w:rsidP="008F3097">
      <w:r>
        <w:t>Что касается проблем, то есть одна - и очень серьезная: реструктурирование задолженности. Размер проблемы - 20 триллионов рублей, то есть примерно 20% портфелей банковского сектора. Это очень серьезно, и проблему надо решать.</w:t>
      </w:r>
    </w:p>
    <w:p w14:paraId="02FB8C28" w14:textId="77777777" w:rsidR="008F3097" w:rsidRDefault="008F3097" w:rsidP="008F3097">
      <w:r>
        <w:t>- Речь идет о долгах предприятий?</w:t>
      </w:r>
    </w:p>
    <w:p w14:paraId="073C8C83" w14:textId="77777777" w:rsidR="008F3097" w:rsidRDefault="008F3097" w:rsidP="008F3097">
      <w:r>
        <w:t>- В основном да: у населения долги где-то на триллион рублей.</w:t>
      </w:r>
    </w:p>
    <w:p w14:paraId="38E736FD" w14:textId="77777777" w:rsidR="008F3097" w:rsidRDefault="008F3097" w:rsidP="008F3097">
      <w:r>
        <w:t>Соответственно, идет ослабление кредитного импульса. Что логично, поскольку происходит охлаждение экономики. Но банки бесперебойно проводят расчеты с клиентами. У нас в стране уже многие годы никаких сбоев в этой сфере не было. Это говорит о том, что банки поддерживают ликвидность на достаточном для обслуживания клиентов уровне.</w:t>
      </w:r>
    </w:p>
    <w:p w14:paraId="193557A1" w14:textId="77777777" w:rsidR="008F3097" w:rsidRDefault="008F3097" w:rsidP="008F3097">
      <w:r>
        <w:t>- То есть гражданам не надо волноваться, что сбережения превратятся в "пшик"?</w:t>
      </w:r>
    </w:p>
    <w:p w14:paraId="2E6F69DF" w14:textId="77777777" w:rsidR="008F3097" w:rsidRDefault="008F3097" w:rsidP="008F3097">
      <w:r>
        <w:t>- Конечно, нет.</w:t>
      </w:r>
    </w:p>
    <w:p w14:paraId="033D5433" w14:textId="77777777" w:rsidR="008F3097" w:rsidRDefault="008F3097" w:rsidP="008F3097">
      <w:r>
        <w:t>Почему дешевые кредиты не стимулируют рост экономики</w:t>
      </w:r>
    </w:p>
    <w:p w14:paraId="62D3E73E" w14:textId="77777777" w:rsidR="008F3097" w:rsidRDefault="008F3097" w:rsidP="008F3097">
      <w:r>
        <w:t xml:space="preserve">- В сентябре третий раз подряд (с июня) за последние три года ЦБ снизил ключевую ставку до 17%. Следующее заседание назначено на 24 октября. Как бы то ни было, но </w:t>
      </w:r>
      <w:r>
        <w:lastRenderedPageBreak/>
        <w:t>17% - все-таки много. Между тем бизнес стонет от дорогих кредитов, а цены так и не снижаются, несмотря на все усилия ЦБ по таргетированию инфляции… Есть ли разногласия между Минфином, Минпромторгом и ЦБ по этому поводу?</w:t>
      </w:r>
    </w:p>
    <w:p w14:paraId="765B10A3" w14:textId="77777777" w:rsidR="008F3097" w:rsidRDefault="008F3097" w:rsidP="008F3097">
      <w:r>
        <w:t>- Полагаю, никаких разногласий между ЦБ и Минфином нет. У них разные задачи и интересы, но они стараются их координировать. Видите ли, эффективная бюджетная политика невозможна без продуманной денежно-кредитной политики (ДКП). И наоборот, ДКП не может быть эффективной, если проводится слишком мягкая бюджетная политика.</w:t>
      </w:r>
    </w:p>
    <w:p w14:paraId="1E9A2944" w14:textId="77777777" w:rsidR="008F3097" w:rsidRDefault="008F3097" w:rsidP="008F3097">
      <w:r>
        <w:t>- Но если мы говорим о развитии экономики, о необходимости прорывов в разных отраслях, то для развития нужны дешевые деньги, а не кредиты под 25% при ставке в 17%…</w:t>
      </w:r>
    </w:p>
    <w:p w14:paraId="1B2DC67C" w14:textId="77777777" w:rsidR="008F3097" w:rsidRDefault="008F3097" w:rsidP="008F3097">
      <w:r>
        <w:t>- А что значит "дешевые кредиты"? К тому же давайте посмотрим, насколько вообще велика роль кредитов в финансировании экономики. В совокупной структуре финансирования основного капитала на долю кредитов приходится всего лишь 10%.</w:t>
      </w:r>
    </w:p>
    <w:p w14:paraId="4624400A" w14:textId="77777777" w:rsidR="008F3097" w:rsidRDefault="008F3097" w:rsidP="008F3097">
      <w:r>
        <w:t>- Некоторое время назад в ТПП было заседание, где говорилось о том, что российским производителям трудно конкурировать с китайскими товарами, так как там кредиты в 2%, преференции по пошлинам, льготы и т. п. . Вот и выходит себестоимость российского товара выше…</w:t>
      </w:r>
    </w:p>
    <w:p w14:paraId="77B993ED" w14:textId="77777777" w:rsidR="008F3097" w:rsidRDefault="008F3097" w:rsidP="008F3097">
      <w:r>
        <w:t>- Давайте разбираться. За счет чего могут быть дешевые кредиты? Только если государство спонсирует. А откуда государство берет деньги? Из налогов. В общем, нельзя развивать экономику, постоянно ее дотируя.</w:t>
      </w:r>
    </w:p>
    <w:p w14:paraId="256CD233" w14:textId="77777777" w:rsidR="008F3097" w:rsidRDefault="008F3097" w:rsidP="008F3097">
      <w:r>
        <w:t>- То есть Китай, завоевывая чужие рынки, действует неправильно?</w:t>
      </w:r>
    </w:p>
    <w:p w14:paraId="5AC8C5F8" w14:textId="77777777" w:rsidR="008F3097" w:rsidRDefault="008F3097" w:rsidP="008F3097">
      <w:r>
        <w:t>- В Китае сейчас дефляция (очень низкая инфляция, которая, к слову, далеко не так полезна для экономики, как кажется на первый взгляд). И ключевая ставка у них сейчас - 3%, так что кредит под 2% для них не такой уж и низкий.</w:t>
      </w:r>
    </w:p>
    <w:p w14:paraId="635F93F5" w14:textId="77777777" w:rsidR="008F3097" w:rsidRDefault="008F3097" w:rsidP="008F3097">
      <w:r>
        <w:t>- Зато они более конкурентоспособны на нашем рынке. А российские производители оказываются в проигрыше.</w:t>
      </w:r>
    </w:p>
    <w:p w14:paraId="64BC082D" w14:textId="77777777" w:rsidR="008F3097" w:rsidRDefault="008F3097" w:rsidP="008F3097">
      <w:r>
        <w:t>- Тут надо по-другому ставить вопрос: какова доля обслуживания кредита в балансе предприятия? В массе эта доля не очень большая. Хотя, безусловно, есть предприятия, которые сильно зависимы от кредитов. Но это еще не вся экономика России.</w:t>
      </w:r>
    </w:p>
    <w:p w14:paraId="1C928EF3" w14:textId="77777777" w:rsidR="008F3097" w:rsidRDefault="008F3097" w:rsidP="008F3097">
      <w:r>
        <w:t>Знаете, не деньги создают богатство, а труд и технологии. Деньги вообще не являются фактором производства, это всего лишь средство. Нельзя бесконечно выкидывать на рынок дешевые деньги, это рано или поздно аукнется одним - ростом цен.</w:t>
      </w:r>
    </w:p>
    <w:p w14:paraId="3D82C9A2" w14:textId="77777777" w:rsidR="008F3097" w:rsidRDefault="008F3097" w:rsidP="008F3097">
      <w:r>
        <w:t>- То есть ЦБ с высокой ставкой, на ваш взгляд, не мешает экономике развиваться, несмотря на то что бизнес стонет?</w:t>
      </w:r>
    </w:p>
    <w:p w14:paraId="5D7E1F05" w14:textId="77777777" w:rsidR="008F3097" w:rsidRDefault="008F3097" w:rsidP="008F3097">
      <w:r>
        <w:t>- Нет. Сами по себе дешевые деньги этой проблемы не решат. Простой пример. В течение почти 10 лет в разных развитых странах были очень низкие или вовсе нулевые ставки. И рост экономики у них был тоже почти нулевой. Посмотрите статистику: рост в ЕС в среднем был 1,5-2%. К слову, в Швейцарии ставка и вовсе была минусовая. Или другой пример - Япония. Там ставка была от минус 0,1 до минус 0,5%, а темпы роста последние 20 лет - около 1%.</w:t>
      </w:r>
    </w:p>
    <w:p w14:paraId="4A78F47B" w14:textId="77777777" w:rsidR="008F3097" w:rsidRDefault="008F3097" w:rsidP="008F3097">
      <w:r>
        <w:lastRenderedPageBreak/>
        <w:t>Я хочу сказать, что нет прямой корреляции между процентной ставкой и темпами роста. Все зависимости гораздо более сложные.</w:t>
      </w:r>
    </w:p>
    <w:p w14:paraId="1D480194" w14:textId="77777777" w:rsidR="008F3097" w:rsidRDefault="008F3097" w:rsidP="008F3097">
      <w:r>
        <w:t>Насколько опасен для России дефицит бюджета</w:t>
      </w:r>
    </w:p>
    <w:p w14:paraId="6E715E02" w14:textId="77777777" w:rsidR="008F3097" w:rsidRDefault="008F3097" w:rsidP="008F3097">
      <w:r>
        <w:t>- Какое место в этих зависимостях занимает дефицит бюджета? В проекте на 2026-2028 годы он запланирован на все три года…</w:t>
      </w:r>
    </w:p>
    <w:p w14:paraId="0E306B5D" w14:textId="77777777" w:rsidR="008F3097" w:rsidRDefault="008F3097" w:rsidP="008F3097">
      <w:r>
        <w:t>- Все надо считать в сравнении. У нас действительно наблюдается рост дефицита бюджета. Однако он пока еще далек от того, какой сегодня имеют многие страны, и уж тем более о того, какой был у России в 1990-е и нулевые. Сегодня дефицит бюджета у нас не превышает 3% от ВВП.</w:t>
      </w:r>
    </w:p>
    <w:p w14:paraId="72939357" w14:textId="77777777" w:rsidR="008F3097" w:rsidRDefault="008F3097" w:rsidP="008F3097">
      <w:r>
        <w:t>К тому же доля госдолга (даже внутреннего) у нас заметно ниже, чем в среднем в мире.</w:t>
      </w:r>
    </w:p>
    <w:p w14:paraId="22887887" w14:textId="77777777" w:rsidR="008F3097" w:rsidRDefault="008F3097" w:rsidP="008F3097">
      <w:r>
        <w:t>Однако, к сожалению, рост этот идет довольно быстро. Думаю, если мы сможем снизить инфляцию, ставка будет понижаться, доходы от ОФЗ станут меньше, значит, темпы роста госдолга тоже снизятся.</w:t>
      </w:r>
    </w:p>
    <w:p w14:paraId="688499B3" w14:textId="77777777" w:rsidR="008F3097" w:rsidRDefault="008F3097" w:rsidP="008F3097">
      <w:r>
        <w:t>- А мы можем справляться с дефицитом бюджета, учитывая ужесточение санкций и отсутствие возможности занимать средства на внешних рынках?</w:t>
      </w:r>
    </w:p>
    <w:p w14:paraId="42094CE2" w14:textId="77777777" w:rsidR="008F3097" w:rsidRDefault="008F3097" w:rsidP="008F3097">
      <w:r>
        <w:t>- Пока справляемся. Пока действует бюджетное правило. Но нельзя бесконтрольно увеличивать расходы, в том числе за счет дешевых кредитов.</w:t>
      </w:r>
    </w:p>
    <w:p w14:paraId="79D7404E" w14:textId="77777777" w:rsidR="008F3097" w:rsidRDefault="008F3097" w:rsidP="008F3097">
      <w:r>
        <w:t>- Значит, снова будут снижены социальные расходы, как предлагают некоторые депутаты?</w:t>
      </w:r>
    </w:p>
    <w:p w14:paraId="51CAF81B" w14:textId="77777777" w:rsidR="008F3097" w:rsidRDefault="008F3097" w:rsidP="008F3097">
      <w:r>
        <w:t>- Гораздо больше оснований говорить о том, что будут повышены налоги. В частности, выдвигаются предложения повысить НДС с 20% до 22%.</w:t>
      </w:r>
    </w:p>
    <w:p w14:paraId="729D02BD" w14:textId="77777777" w:rsidR="008F3097" w:rsidRDefault="008F3097" w:rsidP="008F3097">
      <w:r>
        <w:t>А до снижения социальных расходов дело, думаю, не дойдет. Но не исключаю, что будет отложено введение новых социальных выплат, может быть, приостановят индексацию некоторых видов надбавок… Нельзя же до бесконечности разгонять количество социальных поддержек. Это вызывает проблемы с бюджетом, причем не только в нашей стране.</w:t>
      </w:r>
    </w:p>
    <w:p w14:paraId="0C7F1230" w14:textId="77777777" w:rsidR="008F3097" w:rsidRPr="000B4CD0" w:rsidRDefault="008F3097" w:rsidP="008F3097">
      <w:hyperlink r:id="rId37" w:history="1">
        <w:r w:rsidRPr="00955068">
          <w:rPr>
            <w:rStyle w:val="a3"/>
          </w:rPr>
          <w:t>https://news.ru/economics/deshevye-dengi-ot-inflyacii-ne-spasut-eks-zampred-cb-o-stavkah-i-nalogah</w:t>
        </w:r>
      </w:hyperlink>
      <w:r w:rsidRPr="000B4CD0">
        <w:t xml:space="preserve"> </w:t>
      </w:r>
    </w:p>
    <w:p w14:paraId="01E962EE" w14:textId="77777777" w:rsidR="00B92C0A" w:rsidRDefault="00B92C0A" w:rsidP="00B92C0A">
      <w:pPr>
        <w:pStyle w:val="2"/>
      </w:pPr>
      <w:bookmarkStart w:id="134" w:name="_Toc212184958"/>
      <w:r>
        <w:t>Habrahabr.Ru, 23.10.2025</w:t>
      </w:r>
      <w:r w:rsidRPr="00B92C0A">
        <w:t xml:space="preserve">, </w:t>
      </w:r>
      <w:r>
        <w:t>Как устроены фонды денежного рынка?</w:t>
      </w:r>
      <w:bookmarkEnd w:id="134"/>
    </w:p>
    <w:p w14:paraId="7184ED5E" w14:textId="77777777" w:rsidR="00B92C0A" w:rsidRDefault="00B92C0A" w:rsidP="00B92C0A">
      <w:pPr>
        <w:pStyle w:val="3"/>
      </w:pPr>
      <w:bookmarkStart w:id="135" w:name="_Toc212184959"/>
      <w:r>
        <w:t>Фонды денежного рынка являются популярным способом сбережений на короткий срок, а при высокой ставке они стали вообще самым популярным видом инвестирования и занимают свыше 80% рынка всех БПИФов.</w:t>
      </w:r>
      <w:bookmarkEnd w:id="135"/>
    </w:p>
    <w:p w14:paraId="1393361A" w14:textId="77777777" w:rsidR="00B92C0A" w:rsidRDefault="00B92C0A" w:rsidP="00B92C0A">
      <w:r>
        <w:t>Но, что там внутри? Откроем инвестиционную декларацию фонда TMON.</w:t>
      </w:r>
    </w:p>
    <w:p w14:paraId="118F2CBC" w14:textId="77777777" w:rsidR="00B92C0A" w:rsidRDefault="00B92C0A" w:rsidP="00B92C0A">
      <w:r>
        <w:t>А в документе сразу много непонятного:</w:t>
      </w:r>
    </w:p>
    <w:p w14:paraId="3CB3DEFF" w14:textId="77777777" w:rsidR="00B92C0A" w:rsidRDefault="00B92C0A" w:rsidP="00B92C0A">
      <w:r>
        <w:t>"Преимущественными объектами инвестирования являются права требования по сделкам РЕПО с клиринговыми сертификатами участия (КСУ)".</w:t>
      </w:r>
    </w:p>
    <w:p w14:paraId="5B7EA70A" w14:textId="77777777" w:rsidR="00B92C0A" w:rsidRDefault="00B92C0A" w:rsidP="00B92C0A">
      <w:r>
        <w:t>Да и сам индекс, которому следует фонд, тоже:</w:t>
      </w:r>
    </w:p>
    <w:p w14:paraId="24DB12A3" w14:textId="77777777" w:rsidR="00B92C0A" w:rsidRDefault="00B92C0A" w:rsidP="00B92C0A">
      <w:r>
        <w:lastRenderedPageBreak/>
        <w:t>"Ежедневная доходность от сделок и заявок на заключение сделок РЕПО с Центральным контрагентом (ЦК), обеспеченными клиринговыми сертификатами участия (КСУ)"</w:t>
      </w:r>
    </w:p>
    <w:p w14:paraId="0366AF31" w14:textId="77777777" w:rsidR="00B92C0A" w:rsidRDefault="00B92C0A" w:rsidP="00B92C0A">
      <w:r>
        <w:t>Разберемся с этими РЕПО, ЦК и КСУ по порядку.</w:t>
      </w:r>
    </w:p>
    <w:p w14:paraId="155B9237" w14:textId="77777777" w:rsidR="00B92C0A" w:rsidRDefault="00B92C0A" w:rsidP="00B92C0A">
      <w:r>
        <w:t>Вы представляете себе, как работает банк?</w:t>
      </w:r>
    </w:p>
    <w:p w14:paraId="75051049" w14:textId="77777777" w:rsidR="00B92C0A" w:rsidRDefault="00B92C0A" w:rsidP="00B92C0A">
      <w:r>
        <w:t>Допустим я создам Ч-Банк, и 10 человек откроют в нем депозиты по 1 млн. рублей.</w:t>
      </w:r>
    </w:p>
    <w:p w14:paraId="5E4EA539" w14:textId="77777777" w:rsidR="00B92C0A" w:rsidRDefault="00B92C0A" w:rsidP="00B92C0A">
      <w:r>
        <w:t>Из этих 10 млн сразу нужно отложить 5% в обязательный резерв ЦБ.</w:t>
      </w:r>
    </w:p>
    <w:p w14:paraId="0A255A58" w14:textId="77777777" w:rsidR="00B92C0A" w:rsidRDefault="00B92C0A" w:rsidP="00B92C0A">
      <w:r>
        <w:t>Оставшиеся 9,5 млн можно направить в работу, выдавая кредиты и покупая активы. Правда, закон потребует от меня создать резерв, размер которого будет зависеть от степени риска актива. Грубо, выдавая ипотечный кредит, можно заложить резерв 10% от суммы, а кредит без залога для ИП потребует уже создания резерва в размере 100% от вложенной суммы.</w:t>
      </w:r>
    </w:p>
    <w:p w14:paraId="5607A541" w14:textId="77777777" w:rsidR="00B92C0A" w:rsidRDefault="00B92C0A" w:rsidP="00B92C0A">
      <w:r>
        <w:t>Плюс надо оставить какое-то количество денег для работы самого банка. Допустим 1 млн.</w:t>
      </w:r>
    </w:p>
    <w:p w14:paraId="7E5B8CCB" w14:textId="77777777" w:rsidR="00B92C0A" w:rsidRDefault="00B92C0A" w:rsidP="00B92C0A">
      <w:r>
        <w:t>Осталось 8,5 млн. Ч-Банк выдаст одну ипотеку на 5 млн рублей (с резервом 500 тыс) и кредит ИП на 1,5 млн (больше нельзя, т.к. в резерв должны уйти те же 1,5 млн.).</w:t>
      </w:r>
    </w:p>
    <w:p w14:paraId="19355450" w14:textId="77777777" w:rsidR="00B92C0A" w:rsidRDefault="00B92C0A" w:rsidP="00B92C0A">
      <w:r>
        <w:t>Если банк существует сам по себе без банковской системы, то он обречен, так как не управляет денежными потоками.</w:t>
      </w:r>
    </w:p>
    <w:p w14:paraId="2DF0519D" w14:textId="77777777" w:rsidR="00B92C0A" w:rsidRDefault="00B92C0A" w:rsidP="00B92C0A">
      <w:r>
        <w:t>Судите сами:</w:t>
      </w:r>
    </w:p>
    <w:p w14:paraId="7777B1A0" w14:textId="77777777" w:rsidR="00B92C0A" w:rsidRDefault="00B92C0A" w:rsidP="00B92C0A">
      <w:r>
        <w:t>•</w:t>
      </w:r>
      <w:r>
        <w:tab/>
        <w:t>Вкладчики в любой момент могут забрать деньги с депозитов, и банк лишится части активов.</w:t>
      </w:r>
    </w:p>
    <w:p w14:paraId="45E62CCD" w14:textId="77777777" w:rsidR="00B92C0A" w:rsidRDefault="00B92C0A" w:rsidP="00B92C0A">
      <w:r>
        <w:t>•</w:t>
      </w:r>
      <w:r>
        <w:tab/>
        <w:t>Должники банка в любой момент могут досрочно погасить задолженность, и банк лишится части доходов.</w:t>
      </w:r>
    </w:p>
    <w:p w14:paraId="2A51A10C" w14:textId="77777777" w:rsidR="00B92C0A" w:rsidRDefault="00B92C0A" w:rsidP="00B92C0A">
      <w:r>
        <w:t>•</w:t>
      </w:r>
      <w:r>
        <w:tab/>
        <w:t>Банк не может потребовать возврата долгов досрочно, даже если ему очень нужны деньги.</w:t>
      </w:r>
    </w:p>
    <w:p w14:paraId="189C0468" w14:textId="77777777" w:rsidR="00B92C0A" w:rsidRDefault="00B92C0A" w:rsidP="00B92C0A">
      <w:r>
        <w:t>•</w:t>
      </w:r>
      <w:r>
        <w:tab/>
        <w:t>Банк не может запретить вкладчикам забирать деньги с депозитов.</w:t>
      </w:r>
    </w:p>
    <w:p w14:paraId="3461C25A" w14:textId="77777777" w:rsidR="00B92C0A" w:rsidRDefault="00B92C0A" w:rsidP="00B92C0A">
      <w:r>
        <w:t>Главное, о чем болит голова у всех банкиров - это управление ликвидностью.</w:t>
      </w:r>
    </w:p>
    <w:p w14:paraId="2569D5DB" w14:textId="77777777" w:rsidR="00B92C0A" w:rsidRDefault="00B92C0A" w:rsidP="00B92C0A">
      <w:r>
        <w:t>Допустим три вкладчика Ч-Банка решили забрать депозиты. Но в кассе у меня только 1 млн. из нужных трех. Резервы под кредиты трогать нельзя по закону, можно забрать лишь обязательные резервы в ЦБ, но там лишь 500 тысяч. Суммы не хватит.</w:t>
      </w:r>
    </w:p>
    <w:p w14:paraId="683E0042" w14:textId="77777777" w:rsidR="00B92C0A" w:rsidRDefault="00B92C0A" w:rsidP="00B92C0A">
      <w:r>
        <w:t>Придется обратиться в Ш-Банк по соседству. Вдруг там не нашли клиентов на ипотеку, и миллионы рублей лежат у них без дела. Возьму у них недостающие 2 миллиона в кредит на один день.</w:t>
      </w:r>
    </w:p>
    <w:p w14:paraId="2D9CCBAE" w14:textId="77777777" w:rsidR="00B92C0A" w:rsidRDefault="00B92C0A" w:rsidP="00B92C0A">
      <w:r>
        <w:t>Почему только на день? Кредит не бесплатен, и я хочу минимизировать свои расходы.</w:t>
      </w:r>
    </w:p>
    <w:p w14:paraId="733E94AB" w14:textId="77777777" w:rsidR="00B92C0A" w:rsidRDefault="00B92C0A" w:rsidP="00B92C0A">
      <w:r>
        <w:t>Вдруг завтра клиент досрочно погасит ипотеку, мама переведет деньги сыну на карту в Ч-Банке, фирма выплатит зарплату сотруднику, новый клиент отроет депозит и т.п. Завтра свободные миллионы уже могут быть в моем банке, я верну кредит, взятый в Ш-Банке, и не буду платить лишние проценты.</w:t>
      </w:r>
    </w:p>
    <w:p w14:paraId="42DA68BF" w14:textId="77777777" w:rsidR="00B92C0A" w:rsidRDefault="00B92C0A" w:rsidP="00B92C0A">
      <w:r>
        <w:t>Возможно, завтра самому Ш-Банку потребуются дополнительные деньги, и уже я дам ему в долг свою избыточную ликвидность.</w:t>
      </w:r>
    </w:p>
    <w:p w14:paraId="4FF12E58" w14:textId="77777777" w:rsidR="00B92C0A" w:rsidRDefault="00B92C0A" w:rsidP="00B92C0A">
      <w:r>
        <w:lastRenderedPageBreak/>
        <w:t>Честно, я не очень доверяю Ш-Банку даже на один день. Поэтому я не хочу давать ему деньги под честное слово, а требую залог в виде надежных ценных бумаг, как правило, ОФЗ,</w:t>
      </w:r>
    </w:p>
    <w:p w14:paraId="728BC054" w14:textId="77777777" w:rsidR="00B92C0A" w:rsidRDefault="00B92C0A" w:rsidP="00B92C0A">
      <w:r>
        <w:t>Сегодня Ш-Банк продает мне ОФЗ стоимостью 2 млн. за 1,9 млн.. Завтра Ш-Банк выкупит эти ОФЗ обратно уже за 2 млн. Разница в 100 тысяч рублей и будет аналогом процентного платежа за кредит. Эта схема повышает надежность сделки, т.к. если Ш-Банк не сможет вернуть 2 млн, я легко продам эти ОФЗ на бирже.</w:t>
      </w:r>
    </w:p>
    <w:p w14:paraId="765E58F6" w14:textId="77777777" w:rsidR="00B92C0A" w:rsidRDefault="00B92C0A" w:rsidP="00B92C0A">
      <w:r>
        <w:t>Такие сделки с продажей ценных бумаг с дисконтом и выкупом позже называются сделками РЕПО. От английского REPurchase - обратный выкуп.</w:t>
      </w:r>
    </w:p>
    <w:p w14:paraId="1C87DEB7" w14:textId="77777777" w:rsidR="00B92C0A" w:rsidRDefault="00B92C0A" w:rsidP="00B92C0A">
      <w:r>
        <w:t>Рынок межбанковского кредитования огромен. Ежедневно на нем проходят сделки на сумму свыше 3,5 триллионов рублей.</w:t>
      </w:r>
    </w:p>
    <w:p w14:paraId="2377C403" w14:textId="77777777" w:rsidR="00B92C0A" w:rsidRDefault="00B92C0A" w:rsidP="00B92C0A">
      <w:r>
        <w:t>Для сравнения (по данным Банка России):</w:t>
      </w:r>
    </w:p>
    <w:p w14:paraId="44A75D0A" w14:textId="77777777" w:rsidR="00B92C0A" w:rsidRDefault="00B92C0A" w:rsidP="00B92C0A">
      <w:r>
        <w:t>•</w:t>
      </w:r>
      <w:r>
        <w:tab/>
        <w:t>объем торгов паями фондов в России - 30 млрд рублей в день (в 100 раз меньше)</w:t>
      </w:r>
    </w:p>
    <w:p w14:paraId="63A91A14" w14:textId="77777777" w:rsidR="00B92C0A" w:rsidRDefault="00B92C0A" w:rsidP="00B92C0A">
      <w:r>
        <w:t>•</w:t>
      </w:r>
      <w:r>
        <w:tab/>
        <w:t>объем торгов фьючерсами и опционами в России - 100 млрд рублей в день (в 30 раз меньше)</w:t>
      </w:r>
    </w:p>
    <w:p w14:paraId="695A5C1C" w14:textId="77777777" w:rsidR="00B92C0A" w:rsidRDefault="00B92C0A" w:rsidP="00B92C0A">
      <w:r>
        <w:t>•</w:t>
      </w:r>
      <w:r>
        <w:tab/>
        <w:t>объем торгов акциями в России - 300 млрд рублей в день (в 10 раз меньше)</w:t>
      </w:r>
    </w:p>
    <w:p w14:paraId="4A8C9F20" w14:textId="77777777" w:rsidR="00B92C0A" w:rsidRDefault="00B92C0A" w:rsidP="00B92C0A">
      <w:r>
        <w:t>•</w:t>
      </w:r>
      <w:r>
        <w:tab/>
        <w:t>объем торгов облигациями в России - 1,3 трлн. рублей в день (в 3 раза меньше)</w:t>
      </w:r>
    </w:p>
    <w:p w14:paraId="0FC15942" w14:textId="77777777" w:rsidR="00B92C0A" w:rsidRDefault="00B92C0A" w:rsidP="00B92C0A">
      <w:r>
        <w:t>•</w:t>
      </w:r>
      <w:r>
        <w:tab/>
        <w:t>мировой объем торгов биткоина - 4 трлн. рублей в день (рынки примерно равны)</w:t>
      </w:r>
    </w:p>
    <w:p w14:paraId="0789E929" w14:textId="77777777" w:rsidR="00B92C0A" w:rsidRDefault="00B92C0A" w:rsidP="00B92C0A">
      <w:r>
        <w:t>ЦК и КСУ</w:t>
      </w:r>
    </w:p>
    <w:p w14:paraId="50C27581" w14:textId="77777777" w:rsidR="00B92C0A" w:rsidRDefault="00B92C0A" w:rsidP="00B92C0A">
      <w:r>
        <w:t>Из-за коротких сроков потери банка должника, если он решит не отдавать кредит, составляют небольшие суммы.</w:t>
      </w:r>
    </w:p>
    <w:p w14:paraId="4F22A4C3" w14:textId="77777777" w:rsidR="00B92C0A" w:rsidRDefault="00B92C0A" w:rsidP="00B92C0A">
      <w:r>
        <w:t>Если ставка РЕПО составляет 20% годовых, то для срока в один день нужно продать ОФЗ с дисконтом всего 0,05%.</w:t>
      </w:r>
    </w:p>
    <w:p w14:paraId="7F17B0F1" w14:textId="77777777" w:rsidR="00B92C0A" w:rsidRDefault="00B92C0A" w:rsidP="00B92C0A">
      <w:r>
        <w:t>Ш-Банк из примера выше может не возвращать мне взятые 2 млн. и потеряет на этом аж целую тысячу рублей. Не берем в расчет репутационные издержки.</w:t>
      </w:r>
    </w:p>
    <w:p w14:paraId="4AEC012A" w14:textId="77777777" w:rsidR="00B92C0A" w:rsidRDefault="00B92C0A" w:rsidP="00B92C0A">
      <w:r>
        <w:t>Для снижения риска невозвратов на сцене появляется Национальный клиринговый центр (НКЦ) с лозунгом "сдавайте ОФЗ, граждане!"</w:t>
      </w:r>
    </w:p>
    <w:p w14:paraId="5AF58C96" w14:textId="77777777" w:rsidR="00B92C0A" w:rsidRDefault="00B92C0A" w:rsidP="00B92C0A">
      <w:r>
        <w:t>Вместо того, чтобы обмениваться облигациями между собой, банки переводят свои облигации в НКЦ. Взамен получают ценную бумагу - клиринговый сертификат участия (КСУ), который удостоверяет наличие нужного количества ОФЗ для обеспечения кредитов. В дальнейшем сделки РЕПО совершаются именно с этими КСУ.</w:t>
      </w:r>
    </w:p>
    <w:p w14:paraId="191F38A7" w14:textId="77777777" w:rsidR="00B92C0A" w:rsidRDefault="00B92C0A" w:rsidP="00B92C0A">
      <w:r>
        <w:t>В чем же повышение надежности? В том, что КСУ выдается с дисконтом 10% к стоимости ценных бумаг. Передав в НКЦ облигаций на 1 млрд., банк получит сертификат на 900 млн.</w:t>
      </w:r>
    </w:p>
    <w:p w14:paraId="5DCD1032" w14:textId="77777777" w:rsidR="00B92C0A" w:rsidRDefault="00B92C0A" w:rsidP="00B92C0A">
      <w:r>
        <w:t>Теперь при отказе платить, потери банка составят не 0,05%, а 10,05% за один день. Повод задуматься и не нарушать платежную дисциплину.</w:t>
      </w:r>
    </w:p>
    <w:p w14:paraId="1EF32A7A" w14:textId="77777777" w:rsidR="00B92C0A" w:rsidRDefault="00B92C0A" w:rsidP="00B92C0A">
      <w:r>
        <w:t>Облигации не перемещаются между банками, а все лежат на счетах НКЦ. Поэтому он и называется центральным контрагентом (ЦК).</w:t>
      </w:r>
    </w:p>
    <w:p w14:paraId="71B15BC4" w14:textId="77777777" w:rsidR="00B92C0A" w:rsidRDefault="00B92C0A" w:rsidP="00B92C0A">
      <w:r>
        <w:t>Фонды денежного рынка</w:t>
      </w:r>
    </w:p>
    <w:p w14:paraId="3C1A590D" w14:textId="77777777" w:rsidR="00B92C0A" w:rsidRDefault="00B92C0A" w:rsidP="00B92C0A">
      <w:r>
        <w:lastRenderedPageBreak/>
        <w:t>Фонды денежного рынка работают именно на этом рынке, собирая деньги с инвесторов и отдавая их банкам на короткие сроки под процент. Именно этот процент является доходом фонда. Из-за того, что сделки длятся 1-2 дня, волатильности практически нет. Поэтому графики котировок таких фондов плавно растут.</w:t>
      </w:r>
    </w:p>
    <w:p w14:paraId="59D72276" w14:textId="77777777" w:rsidR="00B92C0A" w:rsidRDefault="00B92C0A" w:rsidP="00B92C0A">
      <w:r>
        <w:t>Теперь вы можете расшифровать фразу из инвестиционной декларации: "сделки РЕПО с Центральным контрагентом (ЦК), обеспеченными Клиринговыми сертификатами участия (КСУ)». Это значит: "фонд через НКЦ выдает деньги банкам на короткий срок под залог ОФЗ с дисконтом 10%".</w:t>
      </w:r>
    </w:p>
    <w:p w14:paraId="2D51E16F" w14:textId="77777777" w:rsidR="00B92C0A" w:rsidRDefault="00B92C0A" w:rsidP="00B92C0A">
      <w:r>
        <w:t>По декларации (п.24.2) в таких сделках РЕПО фонд обязан держать 80% активов, остальные деньги можно вкладывать в короткие ОФЗ и держать на банковских вкладах.</w:t>
      </w:r>
    </w:p>
    <w:p w14:paraId="39422DA0" w14:textId="77777777" w:rsidR="00B92C0A" w:rsidRDefault="00B92C0A" w:rsidP="00B92C0A">
      <w:r>
        <w:t>Основные риски фондов денежного рынка</w:t>
      </w:r>
    </w:p>
    <w:p w14:paraId="3ADD25D9" w14:textId="77777777" w:rsidR="00B92C0A" w:rsidRDefault="00B92C0A" w:rsidP="00B92C0A">
      <w:r>
        <w:t>Процентный риск.</w:t>
      </w:r>
    </w:p>
    <w:p w14:paraId="5101BDB0" w14:textId="77777777" w:rsidR="00B92C0A" w:rsidRDefault="00B92C0A" w:rsidP="00B92C0A">
      <w:r>
        <w:t>При резком росте процентных ставок, ОФЗ так же резко падают в цене.</w:t>
      </w:r>
    </w:p>
    <w:p w14:paraId="4AD6EA32" w14:textId="77777777" w:rsidR="00B92C0A" w:rsidRDefault="00B92C0A" w:rsidP="00B92C0A">
      <w:r>
        <w:t>Теперь Ш-Банк должен вернуть мне 2 млн. и взамен получить обратно свои ОФЗ, которые стоят уже 1 млн. В этом случае невозврат становится "прибыльным" для Ш-Банка.</w:t>
      </w:r>
    </w:p>
    <w:p w14:paraId="31E3512A" w14:textId="77777777" w:rsidR="00B92C0A" w:rsidRDefault="00B92C0A" w:rsidP="00B92C0A">
      <w:r>
        <w:t>Мой Ч-Банк не получает 2 млн., от продажи ОФЗ я могу заработать лишь 1 млн. Дальше по цепочке уже я кому-нибудь что-то не верну... Кончится это плохо для всех.</w:t>
      </w:r>
    </w:p>
    <w:p w14:paraId="78AD794B" w14:textId="77777777" w:rsidR="00B92C0A" w:rsidRDefault="00B92C0A" w:rsidP="00B92C0A">
      <w:r>
        <w:t>Риск дефолта</w:t>
      </w:r>
    </w:p>
    <w:p w14:paraId="32132590" w14:textId="77777777" w:rsidR="00B92C0A" w:rsidRDefault="00B92C0A" w:rsidP="00B92C0A">
      <w:r>
        <w:t>Объявление дефолта по ОФЗ обрушит их котировки, даже если ставка останется на прежнем уровне. Мы это наблюдали, например, в 1998-м году. Последствия будут такими же, как и для процентного риска.</w:t>
      </w:r>
    </w:p>
    <w:p w14:paraId="2394CDC5" w14:textId="77777777" w:rsidR="00B92C0A" w:rsidRDefault="00B92C0A" w:rsidP="00B92C0A">
      <w:r>
        <w:t>Я не зря писал длинное вступление о межбанковской ликвидности. Этот рынок критически важен для всей финансовой системы страны, и его будут спасать всеми средствами.</w:t>
      </w:r>
    </w:p>
    <w:p w14:paraId="1EA6CAD9" w14:textId="77777777" w:rsidR="00B92C0A" w:rsidRDefault="00B92C0A" w:rsidP="00B92C0A">
      <w:r>
        <w:t>Весной 2022 года в России надолго закрылись биржевые торги, чтобы не оценивать обеспечение межбанковских кредитов по рыночным котировкам. Профессиональные участники рынка с помощью взаимозачетов, внебиржевых сделок и нефинансовых договоренностей решали, кто же, в итоге, кому сколько должен. А рынок открывали постепенно и с ограничениями.</w:t>
      </w:r>
    </w:p>
    <w:p w14:paraId="7FC096DC" w14:textId="77777777" w:rsidR="00B92C0A" w:rsidRDefault="00B92C0A" w:rsidP="00B92C0A">
      <w:r>
        <w:t>Также биржевые торги останавливались и в 1998 году, и в 2008 году, правда, на меньшие сроки.</w:t>
      </w:r>
    </w:p>
    <w:p w14:paraId="1A686053" w14:textId="77777777" w:rsidR="00B92C0A" w:rsidRDefault="00B92C0A" w:rsidP="00B92C0A">
      <w:r>
        <w:t>Российский дефолт 1998 года обрушил котировки всех облигаций развивающихся стран, на чем прогорел крупный фонд LTCM. Он работал на рынке облигаций и сделок РЕПО. Чтобы не допустить "эффекта домино" в банковской сфере, ФРС США "попросил" 14 крупнейших банков страны поддержать фонд деньгами. Избежать масштабной финансовой катастрофы удалось, хотя фонд спасти и не вышло.</w:t>
      </w:r>
    </w:p>
    <w:p w14:paraId="314400EF" w14:textId="77777777" w:rsidR="00B92C0A" w:rsidRDefault="00B92C0A" w:rsidP="00B92C0A">
      <w:r>
        <w:t xml:space="preserve">В октябре 2022 года в Великобритании чуть не рухнула система накопительных пенсий, т.к. пенсионные фонды активно участвовали в сделках РЕПО, а рост ставок спровоцировал снижение стоимости облигаций. Пришлось уволить министра финансов, </w:t>
      </w:r>
      <w:r>
        <w:lastRenderedPageBreak/>
        <w:t>а затем и премьер-министра, а Банк Англии потратил более 60 млрд фунтов стерлингов на поддержание котировок, пока ситуация не разрулилась.</w:t>
      </w:r>
    </w:p>
    <w:p w14:paraId="18E48DD2" w14:textId="77777777" w:rsidR="00B92C0A" w:rsidRDefault="00B92C0A" w:rsidP="00B92C0A">
      <w:r>
        <w:t>Спасение "системы" вовсе не означает спасение любого фонда.</w:t>
      </w:r>
    </w:p>
    <w:p w14:paraId="13215F39" w14:textId="77777777" w:rsidR="00B92C0A" w:rsidRDefault="00B92C0A" w:rsidP="00B92C0A">
      <w:r>
        <w:t>В том же 2008 году, ОФБУ (общие фонды банковского управления) Юниаструм банка за день потеряли 80-90% стоимости на рынке РЕПО. Спасать их не стали - слишком мелко. А ОФБУ через несколько лет вообще запретили.</w:t>
      </w:r>
    </w:p>
    <w:p w14:paraId="024ECE73" w14:textId="77777777" w:rsidR="00B92C0A" w:rsidRDefault="00B92C0A" w:rsidP="00B92C0A">
      <w:r>
        <w:t>Также никто не закрывал зарубежные рынки в 2022-м году для фондов FinEX. В FXRB, правда, были не сделки РЕПО, а свопы, но суть возникших проблем - та же.</w:t>
      </w:r>
    </w:p>
    <w:p w14:paraId="2452C2DB" w14:textId="77777777" w:rsidR="00B92C0A" w:rsidRDefault="00B92C0A" w:rsidP="00B92C0A">
      <w:r>
        <w:t>В целом, риски потерять деньги в фондах денежного рынка минимальны. Для подстраховки можно выбирать крупные фонды с большим количеством пайщиков - вероятность принудительного спасения в кризис будет явно выше.</w:t>
      </w:r>
    </w:p>
    <w:p w14:paraId="160A246E" w14:textId="77777777" w:rsidR="00B92C0A" w:rsidRPr="00B92C0A" w:rsidRDefault="00B92C0A" w:rsidP="00B92C0A">
      <w:hyperlink r:id="rId38" w:history="1">
        <w:r w:rsidRPr="00C54D6C">
          <w:rPr>
            <w:rStyle w:val="a3"/>
          </w:rPr>
          <w:t>https://habr.com/ru/articles/959586/</w:t>
        </w:r>
      </w:hyperlink>
      <w:r w:rsidRPr="00B92C0A">
        <w:t xml:space="preserve"> </w:t>
      </w:r>
    </w:p>
    <w:p w14:paraId="1E24446A" w14:textId="77777777" w:rsidR="0008198E" w:rsidRDefault="0008198E" w:rsidP="0008198E">
      <w:pPr>
        <w:pStyle w:val="2"/>
      </w:pPr>
      <w:bookmarkStart w:id="136" w:name="_Toc212184960"/>
      <w:r>
        <w:t>MoneyTimes.Ru</w:t>
      </w:r>
      <w:r w:rsidRPr="0008198E">
        <w:t xml:space="preserve">, </w:t>
      </w:r>
      <w:r>
        <w:t>23.10.2025</w:t>
      </w:r>
      <w:r w:rsidRPr="0008198E">
        <w:t xml:space="preserve">, </w:t>
      </w:r>
      <w:r>
        <w:t>Новый инструмент без процентов и кэшбека: цифровой рубль может стать наличкой 2.0</w:t>
      </w:r>
      <w:bookmarkEnd w:id="136"/>
    </w:p>
    <w:p w14:paraId="70614FAD" w14:textId="77777777" w:rsidR="0008198E" w:rsidRDefault="0008198E" w:rsidP="0008198E">
      <w:pPr>
        <w:pStyle w:val="3"/>
      </w:pPr>
      <w:bookmarkStart w:id="137" w:name="_Toc212184961"/>
      <w:r>
        <w:t>Цифровой рубль постепенно становится одной из главных тем в финансовом секторе России. Несмотря на активное внимание со стороны регулятора и банков, его внедрение пока остаётся ограниченным. Причина - не только в технических вопросах, но и в повседневном удобстве для граждан. Представитель Т-Банка подчеркнул, что проценты по цифровым рублям начисляться не будут, а привычный кэшбек при оплате ими не предусмотрен.</w:t>
      </w:r>
      <w:bookmarkEnd w:id="137"/>
    </w:p>
    <w:p w14:paraId="603A9063" w14:textId="77777777" w:rsidR="0008198E" w:rsidRDefault="0008198E" w:rsidP="0008198E">
      <w:r>
        <w:t>Новый инструмент без бонусов</w:t>
      </w:r>
    </w:p>
    <w:p w14:paraId="41C21F93" w14:textId="77777777" w:rsidR="0008198E" w:rsidRDefault="0008198E" w:rsidP="0008198E">
      <w:r>
        <w:t>Отсутствие процентного дохода делает цифровой рубль скорее аналогом наличных в электронном виде, чем альтернативой банковским вкладам. Его использование предполагает мгновенные расчёты, повышенную безопасность и контроль операций, однако эти преимущества не всегда воспринимаются как стимул для массового перехода. По словам представителя Т-Банка, решающим фактором станет удобство применения - чем проще будет процесс, тем быстрее инструмент войдёт в обиход.</w:t>
      </w:r>
    </w:p>
    <w:p w14:paraId="4F421CAC" w14:textId="77777777" w:rsidR="0008198E" w:rsidRDefault="0008198E" w:rsidP="0008198E">
      <w:r>
        <w:t>Финансовые эксперты сравнивают ситуацию с первыми шагами безналичных платежей: сначала они вызывали недоверие, затем стали стандартом. Цифровой рубль может пройти тот же путь, если пользователи почувствуют выгоду в скорости и прозрачности. Почему пользователи насторожены? Они не видят прямых преимуществ по сравнению с уже привычными банковскими сервисами; без ощутимого бонуса или экономии переход кажется лишним.</w:t>
      </w:r>
    </w:p>
    <w:p w14:paraId="3652DD42" w14:textId="77777777" w:rsidR="0008198E" w:rsidRDefault="0008198E" w:rsidP="0008198E">
      <w:r>
        <w:t>Чтобы сделать цифровой рубль привлекательным, нужно не просто упростить интерфейсы, а интегрировать его в жизненные сценарии: оплату коммунальных услуг, налогов, штрафов, государственных пошлин. Тогда эффект автоматизации будет заметен не только бизнесу, но и каждому пользователю.</w:t>
      </w:r>
    </w:p>
    <w:p w14:paraId="23FF0099" w14:textId="77777777" w:rsidR="0008198E" w:rsidRDefault="0008198E" w:rsidP="0008198E">
      <w:r>
        <w:t>Удобство важнее скорости</w:t>
      </w:r>
    </w:p>
    <w:p w14:paraId="08C6BC56" w14:textId="77777777" w:rsidR="0008198E" w:rsidRDefault="0008198E" w:rsidP="0008198E">
      <w:r>
        <w:t xml:space="preserve">Главное условие внедрения, по мнению банкира Алексея Хромова, - создание понятного и безопасного пользовательского опыта. Он считает, что потенциал цифрового рубля раскрывается не в бытовых покупках, а в автоматизации крупных расчётов и бюджетных </w:t>
      </w:r>
      <w:r>
        <w:lastRenderedPageBreak/>
        <w:t>выплат. Например, перечисления социальных пособий или грантов через цифровой рубль могли бы избавить государство от сложных проверок и сократить время доставки средств получателям.</w:t>
      </w:r>
    </w:p>
    <w:p w14:paraId="4B33DF0C" w14:textId="77777777" w:rsidR="0008198E" w:rsidRDefault="0008198E" w:rsidP="0008198E">
      <w:r>
        <w:t>Многие страны, включая Китай и Бразилию, уже тестируют аналоги государственных цифровых валют. Но даже там успех зависит от доверия населения и от простоты операций. Что может стать стимулом для россиян? Прежде всего, уверенность, что технология не усложнит привычные процессы - от перевода зарплаты до оплаты услуг.</w:t>
      </w:r>
    </w:p>
    <w:p w14:paraId="2000A4DB" w14:textId="77777777" w:rsidR="0008198E" w:rsidRDefault="0008198E" w:rsidP="0008198E">
      <w:r>
        <w:t xml:space="preserve">Чтобы снизить барьер, возможна постепенная интеграция:  </w:t>
      </w:r>
    </w:p>
    <w:p w14:paraId="53C122B3" w14:textId="77777777" w:rsidR="0008198E" w:rsidRDefault="0008198E" w:rsidP="0008198E">
      <w:r>
        <w:t>•</w:t>
      </w:r>
      <w:r>
        <w:tab/>
        <w:t xml:space="preserve">внедрение в государственные сервисы (например, "Госуслуги"); </w:t>
      </w:r>
    </w:p>
    <w:p w14:paraId="335D0F42" w14:textId="77777777" w:rsidR="0008198E" w:rsidRDefault="0008198E" w:rsidP="0008198E">
      <w:r>
        <w:t>•</w:t>
      </w:r>
      <w:r>
        <w:tab/>
        <w:t xml:space="preserve">использование при выплатах бюджетникам; </w:t>
      </w:r>
    </w:p>
    <w:p w14:paraId="141F35D7" w14:textId="77777777" w:rsidR="0008198E" w:rsidRDefault="0008198E" w:rsidP="0008198E">
      <w:r>
        <w:t>•</w:t>
      </w:r>
      <w:r>
        <w:tab/>
        <w:t xml:space="preserve">возможность автоматической конвертации между цифровыми и безналичными рублями без комиссий. </w:t>
      </w:r>
    </w:p>
    <w:p w14:paraId="0C612AF0" w14:textId="77777777" w:rsidR="0008198E" w:rsidRDefault="0008198E" w:rsidP="0008198E">
      <w:r>
        <w:t>Такой подход позволит протестировать систему в ограниченном режиме и одновременно выработать устойчивые привычки.</w:t>
      </w:r>
    </w:p>
    <w:p w14:paraId="06B8E4A6" w14:textId="77777777" w:rsidR="0008198E" w:rsidRDefault="0008198E" w:rsidP="0008198E">
      <w:r>
        <w:t>Государственный интерес и прозрачность</w:t>
      </w:r>
    </w:p>
    <w:p w14:paraId="7E287544" w14:textId="77777777" w:rsidR="0008198E" w:rsidRDefault="0008198E" w:rsidP="0008198E">
      <w:r>
        <w:t>Хромов уверен, что цифровой рубль способен повысить эффективность государственных процессов. Его применение открывает путь к более прозрачному контролю расходов, особенно в сфере целевых выплат. Внедрение этой технологии может сократить бюрократические звенья, снизить риск ошибок и упростить администрирование.</w:t>
      </w:r>
    </w:p>
    <w:p w14:paraId="71279E0C" w14:textId="77777777" w:rsidR="0008198E" w:rsidRDefault="0008198E" w:rsidP="0008198E">
      <w:r>
        <w:t>Прозрачность транзакций даёт государству новые инструменты мониторинга, но вызывает вопросы о приватности. Не приведёт ли это к избыточному контролю? На практике система должна сочетать открытость для регулятора и защиту персональных данных граждан. Без этого доверие пользователей будет подорвано.</w:t>
      </w:r>
    </w:p>
    <w:p w14:paraId="17E72561" w14:textId="77777777" w:rsidR="0008198E" w:rsidRDefault="0008198E" w:rsidP="0008198E">
      <w:r>
        <w:t>По данным Банка России, проект цифрового рубля реализуется в несколько этапов. В пилотных регионах система уже используется для ограниченного круга операций, включая оплату услуг и переводы между гражданами. Следующие шаги - подключение коммерческих банков и расширение функционала.</w:t>
      </w:r>
    </w:p>
    <w:p w14:paraId="1991A6D3" w14:textId="77777777" w:rsidR="0008198E" w:rsidRDefault="0008198E" w:rsidP="0008198E">
      <w:r>
        <w:t>Ошибки восприятия и реальная польза</w:t>
      </w:r>
    </w:p>
    <w:p w14:paraId="03B9A30E" w14:textId="77777777" w:rsidR="0008198E" w:rsidRDefault="0008198E" w:rsidP="0008198E">
      <w:r>
        <w:t>Существует устойчивое заблуждение, что цифровой рубль создаётся для контроля над доходами граждан. В действительности его основная цель - снижение транзакционных издержек и упрощение движения государственных средств. Он не отменяет существующие формы денег, а лишь дополняет их.</w:t>
      </w:r>
    </w:p>
    <w:p w14:paraId="03B0FE9F" w14:textId="77777777" w:rsidR="0008198E" w:rsidRDefault="0008198E" w:rsidP="0008198E">
      <w:r>
        <w:t>Некоторые пользователи опасаются, что государство сможет ограничивать траты. Однако, как отмечают в Банке России, цифровой рубль лишь фиксирует путь денег, а не навязывает, куда их тратить. Подобная система уже доказала свою эффективность в борьбе с мошенничеством и отмыванием средств.</w:t>
      </w:r>
    </w:p>
    <w:p w14:paraId="3824C585" w14:textId="77777777" w:rsidR="0008198E" w:rsidRDefault="0008198E" w:rsidP="0008198E">
      <w:r>
        <w:t>Можно ли ожидать выгоду для рядовых пользователей? Пока нет - без процентов и кэшбека цифровой рубль не конкурирует с банковскими продуктами. Но он может обеспечить стабильность в кризисных ситуациях, когда традиционные платежные системы недоступны.</w:t>
      </w:r>
    </w:p>
    <w:p w14:paraId="75BA5C26" w14:textId="77777777" w:rsidR="0008198E" w:rsidRDefault="0008198E" w:rsidP="0008198E">
      <w:r>
        <w:lastRenderedPageBreak/>
        <w:t>Практическая перспектива</w:t>
      </w:r>
    </w:p>
    <w:p w14:paraId="096E2009" w14:textId="77777777" w:rsidR="0008198E" w:rsidRDefault="0008198E" w:rsidP="0008198E">
      <w:r>
        <w:t xml:space="preserve">Для массового внедрения цифрового рубля необходимо решить несколько практических задач.  </w:t>
      </w:r>
    </w:p>
    <w:p w14:paraId="60CFA10E" w14:textId="77777777" w:rsidR="0008198E" w:rsidRDefault="0008198E" w:rsidP="0008198E">
      <w:r>
        <w:t>1.</w:t>
      </w:r>
      <w:r>
        <w:tab/>
        <w:t xml:space="preserve">Упростить регистрацию и операции - пользователю должно быть интуитивно понятно, как открыть кошелёк и оплатить покупку. </w:t>
      </w:r>
    </w:p>
    <w:p w14:paraId="1862813C" w14:textId="77777777" w:rsidR="0008198E" w:rsidRDefault="0008198E" w:rsidP="0008198E">
      <w:r>
        <w:t>2.</w:t>
      </w:r>
      <w:r>
        <w:tab/>
        <w:t xml:space="preserve">Гарантировать безопасность данных - защита от несанкционированного доступа и мошенничества должна быть безупречной. </w:t>
      </w:r>
    </w:p>
    <w:p w14:paraId="1604AAE6" w14:textId="77777777" w:rsidR="0008198E" w:rsidRDefault="0008198E" w:rsidP="0008198E">
      <w:r>
        <w:t>3.</w:t>
      </w:r>
      <w:r>
        <w:tab/>
        <w:t xml:space="preserve">Интегрировать с банковскими системами - чтобы перевод между цифровыми и безналичными средствами происходил мгновенно. </w:t>
      </w:r>
    </w:p>
    <w:p w14:paraId="4C1CF3B3" w14:textId="77777777" w:rsidR="0008198E" w:rsidRDefault="0008198E" w:rsidP="0008198E">
      <w:r>
        <w:t>4.</w:t>
      </w:r>
      <w:r>
        <w:tab/>
        <w:t xml:space="preserve">Поддерживать офлайн-режим - возможность использовать цифровой рубль без доступа к интернету особенно важна для регионов. </w:t>
      </w:r>
    </w:p>
    <w:p w14:paraId="0DBDF212" w14:textId="77777777" w:rsidR="0008198E" w:rsidRDefault="0008198E" w:rsidP="0008198E">
      <w:r>
        <w:t>Такая стратегия позволит избежать ошибок ранних проектов, когда избыточная сложность отталкивала пользователей.</w:t>
      </w:r>
    </w:p>
    <w:p w14:paraId="4AFC606C" w14:textId="77777777" w:rsidR="0008198E" w:rsidRDefault="0008198E" w:rsidP="0008198E">
      <w:r>
        <w:t>Что будет, если внедрение затянется? Тогда цифровой рубль рискует остаться экспериментом без реального применения, как это случилось с рядом международных аналогов. Но при чёткой стратегии он может стать инструментом, ускоряющим финансовые процессы и усиливающим доверие к государственным системам.</w:t>
      </w:r>
    </w:p>
    <w:p w14:paraId="4F0BFECD" w14:textId="77777777" w:rsidR="0008198E" w:rsidRDefault="0008198E" w:rsidP="0008198E">
      <w:r>
        <w:t>Возможные выгоды включают снижение затрат на обработку платежей и повышение прозрачности бюджетных потоков. А главная трудность - баланс между контролем и удобством.</w:t>
      </w:r>
    </w:p>
    <w:p w14:paraId="1A3AEA13" w14:textId="77777777" w:rsidR="00B92C0A" w:rsidRPr="00002CFB" w:rsidRDefault="0008198E" w:rsidP="0008198E">
      <w:hyperlink r:id="rId39" w:history="1">
        <w:r w:rsidRPr="00955068">
          <w:rPr>
            <w:rStyle w:val="a3"/>
          </w:rPr>
          <w:t>https://www.moneytimes.ru/news/digital-ruble-implementation/112813/</w:t>
        </w:r>
      </w:hyperlink>
      <w:r w:rsidRPr="00002CFB">
        <w:t xml:space="preserve"> </w:t>
      </w:r>
    </w:p>
    <w:p w14:paraId="61328815" w14:textId="77777777" w:rsidR="0008198E" w:rsidRPr="00002CFB" w:rsidRDefault="0008198E" w:rsidP="0008198E"/>
    <w:p w14:paraId="6A9B7BC5" w14:textId="77777777" w:rsidR="00111D7C" w:rsidRPr="00CB6FCC" w:rsidRDefault="00111D7C" w:rsidP="00111D7C">
      <w:pPr>
        <w:pStyle w:val="251"/>
      </w:pPr>
      <w:bookmarkStart w:id="138" w:name="_Toc99271712"/>
      <w:bookmarkStart w:id="139" w:name="_Toc99318658"/>
      <w:bookmarkStart w:id="140" w:name="_Toc165991078"/>
      <w:bookmarkStart w:id="141" w:name="_Toc212184962"/>
      <w:bookmarkEnd w:id="120"/>
      <w:bookmarkEnd w:id="121"/>
      <w:r w:rsidRPr="00CB6FCC">
        <w:lastRenderedPageBreak/>
        <w:t>НОВОСТИ ЗАРУБЕЖНЫХ ПЕНСИОННЫХ СИСТЕМ</w:t>
      </w:r>
      <w:bookmarkEnd w:id="138"/>
      <w:bookmarkEnd w:id="139"/>
      <w:bookmarkEnd w:id="140"/>
      <w:bookmarkEnd w:id="141"/>
    </w:p>
    <w:p w14:paraId="69E83537" w14:textId="77777777" w:rsidR="00111D7C" w:rsidRPr="00CB6FCC" w:rsidRDefault="00111D7C" w:rsidP="00111D7C">
      <w:pPr>
        <w:pStyle w:val="10"/>
      </w:pPr>
      <w:bookmarkStart w:id="142" w:name="_Toc99271713"/>
      <w:bookmarkStart w:id="143" w:name="_Toc99318659"/>
      <w:bookmarkStart w:id="144" w:name="_Toc165991079"/>
      <w:bookmarkStart w:id="145" w:name="_Toc212184963"/>
      <w:r w:rsidRPr="00CB6FCC">
        <w:t>Новости пенсионной отрасли стран ближнего зарубежья</w:t>
      </w:r>
      <w:bookmarkEnd w:id="142"/>
      <w:bookmarkEnd w:id="143"/>
      <w:bookmarkEnd w:id="144"/>
      <w:bookmarkEnd w:id="145"/>
    </w:p>
    <w:p w14:paraId="0C4E7A77" w14:textId="77777777" w:rsidR="00E13641" w:rsidRPr="00CB6FCC" w:rsidRDefault="00E13641" w:rsidP="00E13641">
      <w:pPr>
        <w:pStyle w:val="2"/>
      </w:pPr>
      <w:bookmarkStart w:id="146" w:name="_Toc212184964"/>
      <w:r w:rsidRPr="00CB6FCC">
        <w:t>inbusiness.kz, 23.10.2025, Скольким казахстанцам работодатели перечисляют обязательные пенсионные взносы</w:t>
      </w:r>
      <w:bookmarkEnd w:id="146"/>
    </w:p>
    <w:p w14:paraId="39BCE7E5" w14:textId="77777777" w:rsidR="00E13641" w:rsidRPr="00CB6FCC" w:rsidRDefault="00E13641" w:rsidP="00DC292D">
      <w:pPr>
        <w:pStyle w:val="3"/>
      </w:pPr>
      <w:bookmarkStart w:id="147" w:name="_Toc212184965"/>
      <w:r w:rsidRPr="00CB6FCC">
        <w:t>Казахстан активно развивает систему накопительных пенсий, обеспечивая граждан дополнительными источниками дохода на старость. По данным на 1 октября 2025 года, работодатели перечислили обязательные пенсионные взносы в пользу 5,3 миллиона работников на общую сумму 596 миллиардов тенге, передает inbusiness.kz со ссылкой на министерство труда и социальной защиты населения РК.</w:t>
      </w:r>
      <w:bookmarkEnd w:id="147"/>
    </w:p>
    <w:p w14:paraId="1F190CAB" w14:textId="77777777" w:rsidR="00E13641" w:rsidRPr="00CB6FCC" w:rsidRDefault="00342C03" w:rsidP="00E13641">
      <w:r>
        <w:t>«</w:t>
      </w:r>
      <w:r w:rsidR="00E13641" w:rsidRPr="00CB6FCC">
        <w:t>Эта мера реализуется в рамках поэтапного внедрения обязательных пенсионных взносов работодателя (ОПВР), которые введены с 1 января 2024 года. Средства перечисляются за счет работодателей и направляются в пользу работников в Единый накопительный пенсионный фонд</w:t>
      </w:r>
      <w:r>
        <w:t>»</w:t>
      </w:r>
      <w:r w:rsidR="00E13641" w:rsidRPr="00CB6FCC">
        <w:t>, - пояснили в минтруда Казахстана.</w:t>
      </w:r>
    </w:p>
    <w:p w14:paraId="1F07B2BF" w14:textId="77777777" w:rsidR="00E13641" w:rsidRPr="00CB6FCC" w:rsidRDefault="00E13641" w:rsidP="00E13641">
      <w:r w:rsidRPr="00CB6FCC">
        <w:t>По данным ведомства, в первый год внедрения ставка ОПВР составляла 1,5%, а с 2025 года увеличилась до 2,5%. Согласно плану, к 2028 году она будет доведена до 5%. Такое поэтапное повышение позволит бизнесу адаптироваться к новым требованиям, сохранив стабильность расходов.</w:t>
      </w:r>
    </w:p>
    <w:p w14:paraId="05610CD3" w14:textId="77777777" w:rsidR="00E13641" w:rsidRPr="00CB6FCC" w:rsidRDefault="00E13641" w:rsidP="00E13641">
      <w:r w:rsidRPr="00CB6FCC">
        <w:t>Как отмечают в министерстве труда и социальной защиты населения, уплата ОПВР обеспечивает казахстанцам дополнительные пенсионные накопления, из которых формируются пожизненные выплаты. Новая модель направлена, прежде всего, на молодое поколение, чьи пенсии будут состоять из трех компонентов:</w:t>
      </w:r>
    </w:p>
    <w:p w14:paraId="7735C068" w14:textId="77777777" w:rsidR="00E13641" w:rsidRPr="00CB6FCC" w:rsidRDefault="00E13641" w:rsidP="00E13641">
      <w:r w:rsidRPr="00CB6FCC">
        <w:t xml:space="preserve">    базовой пенсии, выплачиваемой государством;</w:t>
      </w:r>
    </w:p>
    <w:p w14:paraId="64235A1A" w14:textId="77777777" w:rsidR="00E13641" w:rsidRPr="00CB6FCC" w:rsidRDefault="00E13641" w:rsidP="00E13641">
      <w:r w:rsidRPr="00CB6FCC">
        <w:t xml:space="preserve">    накопительной, формируемой за счет личных взносов в ЕНПФ;</w:t>
      </w:r>
    </w:p>
    <w:p w14:paraId="3B448F42" w14:textId="77777777" w:rsidR="00E13641" w:rsidRPr="00CB6FCC" w:rsidRDefault="00E13641" w:rsidP="00E13641">
      <w:r w:rsidRPr="00CB6FCC">
        <w:t xml:space="preserve">    условно-накопительной, которая складывается из отчислений работодателя.</w:t>
      </w:r>
    </w:p>
    <w:p w14:paraId="50389B76" w14:textId="77777777" w:rsidR="00E13641" w:rsidRPr="00CB6FCC" w:rsidRDefault="00342C03" w:rsidP="00E13641">
      <w:r>
        <w:t>«</w:t>
      </w:r>
      <w:r w:rsidR="00E13641" w:rsidRPr="00CB6FCC">
        <w:t>Обязательные взносы работодателей уплачиваются только за работников, рожденных после 1 января 1975 года. Таким образом, государство постепенно формирует новую систему пенсионного обеспечения для тех, кто большую часть трудовой жизни проведет в накопительной модели</w:t>
      </w:r>
      <w:r>
        <w:t>»</w:t>
      </w:r>
      <w:r w:rsidR="00E13641" w:rsidRPr="00CB6FCC">
        <w:t>, - уточнили в ведомстве.</w:t>
      </w:r>
    </w:p>
    <w:p w14:paraId="26B0D875" w14:textId="77777777" w:rsidR="00E13641" w:rsidRPr="00CB6FCC" w:rsidRDefault="00E13641" w:rsidP="00E13641">
      <w:r w:rsidRPr="00CB6FCC">
        <w:t>При этом, как подчеркивают специалисты, введение ОПВР не создаст чрезмерной нагрузки на бизнес. В соответствии с Налоговым кодексом Республики Казахстан, расходы по уплате взносов относятся к вычетам из налогооблагаемого дохода, что позволяет сохранять баланс между интересами работников и работодателей.</w:t>
      </w:r>
    </w:p>
    <w:p w14:paraId="696CCB21" w14:textId="77777777" w:rsidR="00111D7C" w:rsidRPr="00CB6FCC" w:rsidRDefault="00E13641" w:rsidP="00E13641">
      <w:hyperlink r:id="rId40" w:history="1">
        <w:r w:rsidRPr="00CB6FCC">
          <w:rPr>
            <w:rStyle w:val="a3"/>
          </w:rPr>
          <w:t>https://inbusiness.kz/ru/last/skolkim-kazahstancam-rabotodateli-perechislyayut-obyazatelnye-pensionnye-vznosy</w:t>
        </w:r>
      </w:hyperlink>
    </w:p>
    <w:p w14:paraId="0DB9ADE6" w14:textId="77777777" w:rsidR="00485896" w:rsidRPr="00CB6FCC" w:rsidRDefault="00485896" w:rsidP="00485896">
      <w:pPr>
        <w:pStyle w:val="2"/>
      </w:pPr>
      <w:bookmarkStart w:id="148" w:name="_Toc212184966"/>
      <w:r w:rsidRPr="00CB6FCC">
        <w:lastRenderedPageBreak/>
        <w:t>Arbat media, 23.10.2025, Пенсионные взносы работодателей достигли 596 млрд тенге</w:t>
      </w:r>
      <w:bookmarkEnd w:id="148"/>
    </w:p>
    <w:p w14:paraId="2750FC2A" w14:textId="77777777" w:rsidR="00485896" w:rsidRPr="00CB6FCC" w:rsidRDefault="00485896" w:rsidP="00DC292D">
      <w:pPr>
        <w:pStyle w:val="3"/>
      </w:pPr>
      <w:bookmarkStart w:id="149" w:name="_Toc212184967"/>
      <w:r w:rsidRPr="00CB6FCC">
        <w:t>В Казахстане озвучили актуальный размер пенсионных взносов: за девять месяцев 2025 года работодатели перечислили за своих сотрудников 596 миллиардов тенге, передает ArbatMedia.</w:t>
      </w:r>
      <w:bookmarkEnd w:id="149"/>
    </w:p>
    <w:p w14:paraId="68E6A628" w14:textId="77777777" w:rsidR="00485896" w:rsidRPr="00CB6FCC" w:rsidRDefault="00485896" w:rsidP="00485896">
      <w:r w:rsidRPr="00CB6FCC">
        <w:t>По данным Министерства труда, обязательные пенсионные взносы работодателей охватили 5,3 миллиона работников по стране. Новая система действует с 2024 года и предусматривает постепенное увеличение ставки — с 1,5% в 2024 году до 5% к 2028-му.</w:t>
      </w:r>
    </w:p>
    <w:p w14:paraId="738130A2" w14:textId="77777777" w:rsidR="00485896" w:rsidRPr="00CB6FCC" w:rsidRDefault="00485896" w:rsidP="00485896">
      <w:r w:rsidRPr="00CB6FCC">
        <w:t>Эти взносы формируют третью часть пенсионной системы Казахстана — вместе с государственными выплатами и личными накоплениями работников. Такая модель направлена на повышение будущих пенсий для граждан, родившихся после 1975 года.</w:t>
      </w:r>
    </w:p>
    <w:p w14:paraId="3E33AA77" w14:textId="77777777" w:rsidR="00485896" w:rsidRPr="00CB6FCC" w:rsidRDefault="00485896" w:rsidP="00485896">
      <w:r w:rsidRPr="00CB6FCC">
        <w:t>Кроме того, перечисляемые работодателями суммы учитываются как налоговые вычеты, что снижает их финансовую нагрузку.</w:t>
      </w:r>
    </w:p>
    <w:p w14:paraId="5F1F7B8F" w14:textId="77777777" w:rsidR="00E13641" w:rsidRPr="00CB6FCC" w:rsidRDefault="00485896" w:rsidP="00485896">
      <w:hyperlink r:id="rId41" w:history="1">
        <w:r w:rsidRPr="00CB6FCC">
          <w:rPr>
            <w:rStyle w:val="a3"/>
          </w:rPr>
          <w:t>https://arbatmedia.kz/amp/news-kz/pensionnye-vznosy-rabotodatelei-dostigli-596-mlrd-tenge-810</w:t>
        </w:r>
      </w:hyperlink>
    </w:p>
    <w:p w14:paraId="55D3FF1B" w14:textId="77777777" w:rsidR="00B75355" w:rsidRPr="00CB6FCC" w:rsidRDefault="00B75355" w:rsidP="00B75355">
      <w:pPr>
        <w:pStyle w:val="2"/>
      </w:pPr>
      <w:bookmarkStart w:id="150" w:name="_Toc212184968"/>
      <w:r w:rsidRPr="00CB6FCC">
        <w:t>DigitalBusiness.kz, 23.10.2025, Эксперт сравнил пенсионные системы в Казахстане и мире</w:t>
      </w:r>
      <w:bookmarkEnd w:id="150"/>
    </w:p>
    <w:p w14:paraId="40EE86B3" w14:textId="77777777" w:rsidR="00B75355" w:rsidRPr="00CB6FCC" w:rsidRDefault="00B75355" w:rsidP="00DC292D">
      <w:pPr>
        <w:pStyle w:val="3"/>
      </w:pPr>
      <w:bookmarkStart w:id="151" w:name="_Toc212184969"/>
      <w:r w:rsidRPr="00CB6FCC">
        <w:t>Все чаще в СМИ отмечают, что по ряду индикаторов Казахстан приближается к европейскому уровню пенсионных выплат. Но за сухими цифрами более сложная картина — молодая пенсионная система, волатильная доходность и постоянное давление инфляции. Digital Business поговорил с председателем правления КСЖ Freedom Life Азаматом Ердесовым о том, как устроена пенсионная система Казахстана, в чем ее сильные и слабые стороны и какие уроки можно извлечь из мирового опыта. Продолжаем наш проект о пенсиях.</w:t>
      </w:r>
      <w:bookmarkEnd w:id="151"/>
    </w:p>
    <w:p w14:paraId="19B25D57" w14:textId="77777777" w:rsidR="00B75355" w:rsidRPr="00CB6FCC" w:rsidRDefault="00B75355" w:rsidP="00B75355">
      <w:r w:rsidRPr="00CB6FCC">
        <w:t>По показателям мы выше Германии и Великобритании, а на деле…</w:t>
      </w:r>
    </w:p>
    <w:p w14:paraId="6AB3A40D" w14:textId="77777777" w:rsidR="00B75355" w:rsidRPr="00CB6FCC" w:rsidRDefault="00B75355" w:rsidP="00B75355">
      <w:r w:rsidRPr="00CB6FCC">
        <w:t>По данным исследования КСЖ Freedom Life, проведенному несколько лет назад, Казахстан находился близко к среднемировому уровню по соотношению средней пенсии к средней заработной плате — около 46,5%, что сопоставимо с Россией (45,8%) и превышает показатели Германии (20,4%) и Великобритании (24,2%).</w:t>
      </w:r>
    </w:p>
    <w:p w14:paraId="08A97193" w14:textId="77777777" w:rsidR="00B75355" w:rsidRPr="00CB6FCC" w:rsidRDefault="00B75355" w:rsidP="00B75355">
      <w:r w:rsidRPr="00CB6FCC">
        <w:t>Однако в абсолютных цифрах картина иная: средняя пенсия в Казахстане в 2020-м составляла около $220, тогда как, например, в Дании — $3000, в Японии — $1700, в Италии — $1400.</w:t>
      </w:r>
    </w:p>
    <w:p w14:paraId="6776C8A0" w14:textId="77777777" w:rsidR="00B75355" w:rsidRPr="00CB6FCC" w:rsidRDefault="00B75355" w:rsidP="00B75355">
      <w:r w:rsidRPr="00CB6FCC">
        <w:t xml:space="preserve">Если учитывать покупательную способность, казахстанские пенсионеры на момент проведения исследования находились на уровне стран с формирующейся экономикой.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6"/>
        <w:gridCol w:w="2261"/>
        <w:gridCol w:w="2374"/>
        <w:gridCol w:w="2660"/>
      </w:tblGrid>
      <w:tr w:rsidR="00B75355" w:rsidRPr="00CB6FCC" w14:paraId="3108D95F" w14:textId="77777777" w:rsidTr="00B75355">
        <w:trPr>
          <w:tblCellSpacing w:w="15" w:type="dxa"/>
        </w:trPr>
        <w:tc>
          <w:tcPr>
            <w:tcW w:w="0" w:type="auto"/>
            <w:vAlign w:val="center"/>
            <w:hideMark/>
          </w:tcPr>
          <w:p w14:paraId="52FB931E" w14:textId="77777777" w:rsidR="00B75355" w:rsidRPr="00CB6FCC" w:rsidRDefault="00B75355" w:rsidP="00B75355">
            <w:pPr>
              <w:spacing w:after="0"/>
              <w:jc w:val="left"/>
            </w:pPr>
            <w:r w:rsidRPr="00CB6FCC">
              <w:rPr>
                <w:bCs/>
              </w:rPr>
              <w:t>Страна</w:t>
            </w:r>
          </w:p>
        </w:tc>
        <w:tc>
          <w:tcPr>
            <w:tcW w:w="0" w:type="auto"/>
            <w:vAlign w:val="center"/>
            <w:hideMark/>
          </w:tcPr>
          <w:p w14:paraId="1847BC72" w14:textId="77777777" w:rsidR="00B75355" w:rsidRPr="00CB6FCC" w:rsidRDefault="00B75355" w:rsidP="00B75355">
            <w:pPr>
              <w:spacing w:after="0"/>
              <w:jc w:val="left"/>
            </w:pPr>
            <w:r w:rsidRPr="00CB6FCC">
              <w:rPr>
                <w:bCs/>
              </w:rPr>
              <w:t>Средняя пенсия (USD/мес.)</w:t>
            </w:r>
          </w:p>
        </w:tc>
        <w:tc>
          <w:tcPr>
            <w:tcW w:w="0" w:type="auto"/>
            <w:vAlign w:val="center"/>
            <w:hideMark/>
          </w:tcPr>
          <w:p w14:paraId="13150D07" w14:textId="77777777" w:rsidR="00B75355" w:rsidRPr="00CB6FCC" w:rsidRDefault="00B75355" w:rsidP="00B75355">
            <w:pPr>
              <w:spacing w:after="0"/>
              <w:jc w:val="left"/>
            </w:pPr>
            <w:r w:rsidRPr="00CB6FCC">
              <w:rPr>
                <w:bCs/>
              </w:rPr>
              <w:t>Средняя зарплата (USD/мес.)</w:t>
            </w:r>
          </w:p>
        </w:tc>
        <w:tc>
          <w:tcPr>
            <w:tcW w:w="0" w:type="auto"/>
            <w:vAlign w:val="center"/>
            <w:hideMark/>
          </w:tcPr>
          <w:p w14:paraId="29A16E15" w14:textId="77777777" w:rsidR="00B75355" w:rsidRPr="00CB6FCC" w:rsidRDefault="00B75355" w:rsidP="00B75355">
            <w:pPr>
              <w:spacing w:after="0"/>
              <w:jc w:val="left"/>
            </w:pPr>
            <w:r w:rsidRPr="00CB6FCC">
              <w:rPr>
                <w:bCs/>
              </w:rPr>
              <w:t>Средняя пенсия / средняя зарплата</w:t>
            </w:r>
          </w:p>
        </w:tc>
      </w:tr>
      <w:tr w:rsidR="00B75355" w:rsidRPr="00CB6FCC" w14:paraId="18AF5330" w14:textId="77777777" w:rsidTr="00B75355">
        <w:trPr>
          <w:tblCellSpacing w:w="15" w:type="dxa"/>
        </w:trPr>
        <w:tc>
          <w:tcPr>
            <w:tcW w:w="0" w:type="auto"/>
            <w:vAlign w:val="center"/>
            <w:hideMark/>
          </w:tcPr>
          <w:p w14:paraId="3B87DEC3" w14:textId="77777777" w:rsidR="00B75355" w:rsidRPr="00CB6FCC" w:rsidRDefault="00B75355" w:rsidP="00B75355">
            <w:pPr>
              <w:spacing w:after="0"/>
              <w:jc w:val="left"/>
            </w:pPr>
            <w:r w:rsidRPr="00CB6FCC">
              <w:t>Казахстан</w:t>
            </w:r>
          </w:p>
        </w:tc>
        <w:tc>
          <w:tcPr>
            <w:tcW w:w="0" w:type="auto"/>
            <w:vAlign w:val="center"/>
            <w:hideMark/>
          </w:tcPr>
          <w:p w14:paraId="6679C318" w14:textId="77777777" w:rsidR="00B75355" w:rsidRPr="00CB6FCC" w:rsidRDefault="00B75355" w:rsidP="00B75355">
            <w:pPr>
              <w:spacing w:after="0"/>
              <w:jc w:val="left"/>
            </w:pPr>
            <w:r w:rsidRPr="00CB6FCC">
              <w:t>220</w:t>
            </w:r>
          </w:p>
        </w:tc>
        <w:tc>
          <w:tcPr>
            <w:tcW w:w="0" w:type="auto"/>
            <w:vAlign w:val="center"/>
            <w:hideMark/>
          </w:tcPr>
          <w:p w14:paraId="683E4AE8" w14:textId="77777777" w:rsidR="00B75355" w:rsidRPr="00CB6FCC" w:rsidRDefault="00B75355" w:rsidP="00B75355">
            <w:pPr>
              <w:spacing w:after="0"/>
              <w:jc w:val="left"/>
            </w:pPr>
            <w:r w:rsidRPr="00CB6FCC">
              <w:t>473</w:t>
            </w:r>
          </w:p>
        </w:tc>
        <w:tc>
          <w:tcPr>
            <w:tcW w:w="0" w:type="auto"/>
            <w:vAlign w:val="center"/>
            <w:hideMark/>
          </w:tcPr>
          <w:p w14:paraId="38CC824B" w14:textId="77777777" w:rsidR="00B75355" w:rsidRPr="00CB6FCC" w:rsidRDefault="00B75355" w:rsidP="00B75355">
            <w:pPr>
              <w:spacing w:after="0"/>
              <w:jc w:val="left"/>
            </w:pPr>
            <w:r w:rsidRPr="00CB6FCC">
              <w:rPr>
                <w:bCs/>
              </w:rPr>
              <w:t>46,50%</w:t>
            </w:r>
          </w:p>
        </w:tc>
      </w:tr>
      <w:tr w:rsidR="00B75355" w:rsidRPr="00CB6FCC" w14:paraId="15597FC2" w14:textId="77777777" w:rsidTr="00B75355">
        <w:trPr>
          <w:tblCellSpacing w:w="15" w:type="dxa"/>
        </w:trPr>
        <w:tc>
          <w:tcPr>
            <w:tcW w:w="0" w:type="auto"/>
            <w:vAlign w:val="center"/>
            <w:hideMark/>
          </w:tcPr>
          <w:p w14:paraId="1917070C" w14:textId="77777777" w:rsidR="00B75355" w:rsidRPr="00CB6FCC" w:rsidRDefault="00B75355" w:rsidP="00B75355">
            <w:pPr>
              <w:spacing w:after="0"/>
              <w:jc w:val="left"/>
            </w:pPr>
            <w:r w:rsidRPr="00CB6FCC">
              <w:t>Дания</w:t>
            </w:r>
          </w:p>
        </w:tc>
        <w:tc>
          <w:tcPr>
            <w:tcW w:w="0" w:type="auto"/>
            <w:vAlign w:val="center"/>
            <w:hideMark/>
          </w:tcPr>
          <w:p w14:paraId="23760A17" w14:textId="77777777" w:rsidR="00B75355" w:rsidRPr="00CB6FCC" w:rsidRDefault="00B75355" w:rsidP="00B75355">
            <w:pPr>
              <w:spacing w:after="0"/>
              <w:jc w:val="left"/>
            </w:pPr>
            <w:r w:rsidRPr="00CB6FCC">
              <w:t>3000</w:t>
            </w:r>
          </w:p>
        </w:tc>
        <w:tc>
          <w:tcPr>
            <w:tcW w:w="0" w:type="auto"/>
            <w:vAlign w:val="center"/>
            <w:hideMark/>
          </w:tcPr>
          <w:p w14:paraId="026DC6B6" w14:textId="77777777" w:rsidR="00B75355" w:rsidRPr="00CB6FCC" w:rsidRDefault="00B75355" w:rsidP="00B75355">
            <w:pPr>
              <w:spacing w:after="0"/>
              <w:jc w:val="left"/>
            </w:pPr>
            <w:r w:rsidRPr="00CB6FCC">
              <w:t>3835</w:t>
            </w:r>
          </w:p>
        </w:tc>
        <w:tc>
          <w:tcPr>
            <w:tcW w:w="0" w:type="auto"/>
            <w:vAlign w:val="center"/>
            <w:hideMark/>
          </w:tcPr>
          <w:p w14:paraId="486CE9FE" w14:textId="77777777" w:rsidR="00B75355" w:rsidRPr="00CB6FCC" w:rsidRDefault="00B75355" w:rsidP="00B75355">
            <w:pPr>
              <w:spacing w:after="0"/>
              <w:jc w:val="left"/>
            </w:pPr>
            <w:r w:rsidRPr="00CB6FCC">
              <w:rPr>
                <w:bCs/>
              </w:rPr>
              <w:t>78,20%</w:t>
            </w:r>
          </w:p>
        </w:tc>
      </w:tr>
      <w:tr w:rsidR="00B75355" w:rsidRPr="00CB6FCC" w14:paraId="02137151" w14:textId="77777777" w:rsidTr="00B75355">
        <w:trPr>
          <w:tblCellSpacing w:w="15" w:type="dxa"/>
        </w:trPr>
        <w:tc>
          <w:tcPr>
            <w:tcW w:w="0" w:type="auto"/>
            <w:vAlign w:val="center"/>
            <w:hideMark/>
          </w:tcPr>
          <w:p w14:paraId="2586EEB9" w14:textId="77777777" w:rsidR="00B75355" w:rsidRPr="00CB6FCC" w:rsidRDefault="00B75355" w:rsidP="00B75355">
            <w:pPr>
              <w:spacing w:after="0"/>
              <w:jc w:val="left"/>
            </w:pPr>
            <w:r w:rsidRPr="00CB6FCC">
              <w:t>Лихтенштейн</w:t>
            </w:r>
          </w:p>
        </w:tc>
        <w:tc>
          <w:tcPr>
            <w:tcW w:w="0" w:type="auto"/>
            <w:vAlign w:val="center"/>
            <w:hideMark/>
          </w:tcPr>
          <w:p w14:paraId="4481005B" w14:textId="77777777" w:rsidR="00B75355" w:rsidRPr="00CB6FCC" w:rsidRDefault="00B75355" w:rsidP="00B75355">
            <w:pPr>
              <w:spacing w:after="0"/>
              <w:jc w:val="left"/>
            </w:pPr>
            <w:r w:rsidRPr="00CB6FCC">
              <w:t>3510</w:t>
            </w:r>
          </w:p>
        </w:tc>
        <w:tc>
          <w:tcPr>
            <w:tcW w:w="0" w:type="auto"/>
            <w:vAlign w:val="center"/>
            <w:hideMark/>
          </w:tcPr>
          <w:p w14:paraId="23F77209" w14:textId="77777777" w:rsidR="00B75355" w:rsidRPr="00CB6FCC" w:rsidRDefault="00B75355" w:rsidP="00B75355">
            <w:pPr>
              <w:spacing w:after="0"/>
              <w:jc w:val="left"/>
            </w:pPr>
            <w:r w:rsidRPr="00CB6FCC">
              <w:t>5850</w:t>
            </w:r>
          </w:p>
        </w:tc>
        <w:tc>
          <w:tcPr>
            <w:tcW w:w="0" w:type="auto"/>
            <w:vAlign w:val="center"/>
            <w:hideMark/>
          </w:tcPr>
          <w:p w14:paraId="66DE87FA" w14:textId="77777777" w:rsidR="00B75355" w:rsidRPr="00CB6FCC" w:rsidRDefault="00B75355" w:rsidP="00B75355">
            <w:pPr>
              <w:spacing w:after="0"/>
              <w:jc w:val="left"/>
            </w:pPr>
            <w:r w:rsidRPr="00CB6FCC">
              <w:rPr>
                <w:bCs/>
              </w:rPr>
              <w:t>60,00%</w:t>
            </w:r>
          </w:p>
        </w:tc>
      </w:tr>
      <w:tr w:rsidR="00B75355" w:rsidRPr="00CB6FCC" w14:paraId="305870DC" w14:textId="77777777" w:rsidTr="00B75355">
        <w:trPr>
          <w:tblCellSpacing w:w="15" w:type="dxa"/>
        </w:trPr>
        <w:tc>
          <w:tcPr>
            <w:tcW w:w="0" w:type="auto"/>
            <w:vAlign w:val="center"/>
            <w:hideMark/>
          </w:tcPr>
          <w:p w14:paraId="3EEEEEB1" w14:textId="77777777" w:rsidR="00B75355" w:rsidRPr="00CB6FCC" w:rsidRDefault="00B75355" w:rsidP="00B75355">
            <w:pPr>
              <w:spacing w:after="0"/>
              <w:jc w:val="left"/>
            </w:pPr>
            <w:r w:rsidRPr="00CB6FCC">
              <w:lastRenderedPageBreak/>
              <w:t>Турция</w:t>
            </w:r>
          </w:p>
        </w:tc>
        <w:tc>
          <w:tcPr>
            <w:tcW w:w="0" w:type="auto"/>
            <w:vAlign w:val="center"/>
            <w:hideMark/>
          </w:tcPr>
          <w:p w14:paraId="6F47D3F7" w14:textId="77777777" w:rsidR="00B75355" w:rsidRPr="00CB6FCC" w:rsidRDefault="00B75355" w:rsidP="00B75355">
            <w:pPr>
              <w:spacing w:after="0"/>
              <w:jc w:val="left"/>
            </w:pPr>
            <w:r w:rsidRPr="00CB6FCC">
              <w:t>699</w:t>
            </w:r>
          </w:p>
        </w:tc>
        <w:tc>
          <w:tcPr>
            <w:tcW w:w="0" w:type="auto"/>
            <w:vAlign w:val="center"/>
            <w:hideMark/>
          </w:tcPr>
          <w:p w14:paraId="319BAF81" w14:textId="77777777" w:rsidR="00B75355" w:rsidRPr="00CB6FCC" w:rsidRDefault="00B75355" w:rsidP="00B75355">
            <w:pPr>
              <w:spacing w:after="0"/>
              <w:jc w:val="left"/>
            </w:pPr>
            <w:r w:rsidRPr="00CB6FCC">
              <w:t>1200</w:t>
            </w:r>
          </w:p>
        </w:tc>
        <w:tc>
          <w:tcPr>
            <w:tcW w:w="0" w:type="auto"/>
            <w:vAlign w:val="center"/>
            <w:hideMark/>
          </w:tcPr>
          <w:p w14:paraId="3CA8BC9C" w14:textId="77777777" w:rsidR="00B75355" w:rsidRPr="00CB6FCC" w:rsidRDefault="00B75355" w:rsidP="00B75355">
            <w:pPr>
              <w:spacing w:after="0"/>
              <w:jc w:val="left"/>
            </w:pPr>
            <w:r w:rsidRPr="00CB6FCC">
              <w:rPr>
                <w:bCs/>
              </w:rPr>
              <w:t>58,20%</w:t>
            </w:r>
          </w:p>
        </w:tc>
      </w:tr>
      <w:tr w:rsidR="00B75355" w:rsidRPr="00CB6FCC" w14:paraId="16B12853" w14:textId="77777777" w:rsidTr="00B75355">
        <w:trPr>
          <w:tblCellSpacing w:w="15" w:type="dxa"/>
        </w:trPr>
        <w:tc>
          <w:tcPr>
            <w:tcW w:w="0" w:type="auto"/>
            <w:vAlign w:val="center"/>
            <w:hideMark/>
          </w:tcPr>
          <w:p w14:paraId="4BEE66A3" w14:textId="77777777" w:rsidR="00B75355" w:rsidRPr="00CB6FCC" w:rsidRDefault="00B75355" w:rsidP="00B75355">
            <w:pPr>
              <w:spacing w:after="0"/>
              <w:jc w:val="left"/>
            </w:pPr>
            <w:r w:rsidRPr="00CB6FCC">
              <w:t>Япония</w:t>
            </w:r>
          </w:p>
        </w:tc>
        <w:tc>
          <w:tcPr>
            <w:tcW w:w="0" w:type="auto"/>
            <w:vAlign w:val="center"/>
            <w:hideMark/>
          </w:tcPr>
          <w:p w14:paraId="13E45655" w14:textId="77777777" w:rsidR="00B75355" w:rsidRPr="00CB6FCC" w:rsidRDefault="00B75355" w:rsidP="00B75355">
            <w:pPr>
              <w:spacing w:after="0"/>
              <w:jc w:val="left"/>
            </w:pPr>
            <w:r w:rsidRPr="00CB6FCC">
              <w:t>1700</w:t>
            </w:r>
          </w:p>
        </w:tc>
        <w:tc>
          <w:tcPr>
            <w:tcW w:w="0" w:type="auto"/>
            <w:vAlign w:val="center"/>
            <w:hideMark/>
          </w:tcPr>
          <w:p w14:paraId="39D0A98F" w14:textId="77777777" w:rsidR="00B75355" w:rsidRPr="00CB6FCC" w:rsidRDefault="00B75355" w:rsidP="00B75355">
            <w:pPr>
              <w:spacing w:after="0"/>
              <w:jc w:val="left"/>
            </w:pPr>
            <w:r w:rsidRPr="00CB6FCC">
              <w:t>2971</w:t>
            </w:r>
          </w:p>
        </w:tc>
        <w:tc>
          <w:tcPr>
            <w:tcW w:w="0" w:type="auto"/>
            <w:vAlign w:val="center"/>
            <w:hideMark/>
          </w:tcPr>
          <w:p w14:paraId="1505B303" w14:textId="77777777" w:rsidR="00B75355" w:rsidRPr="00CB6FCC" w:rsidRDefault="00B75355" w:rsidP="00B75355">
            <w:pPr>
              <w:spacing w:after="0"/>
              <w:jc w:val="left"/>
            </w:pPr>
            <w:r w:rsidRPr="00CB6FCC">
              <w:rPr>
                <w:bCs/>
              </w:rPr>
              <w:t>57,20%</w:t>
            </w:r>
          </w:p>
        </w:tc>
      </w:tr>
      <w:tr w:rsidR="00B75355" w:rsidRPr="00CB6FCC" w14:paraId="7A7154CA" w14:textId="77777777" w:rsidTr="00B75355">
        <w:trPr>
          <w:tblCellSpacing w:w="15" w:type="dxa"/>
        </w:trPr>
        <w:tc>
          <w:tcPr>
            <w:tcW w:w="0" w:type="auto"/>
            <w:vAlign w:val="center"/>
            <w:hideMark/>
          </w:tcPr>
          <w:p w14:paraId="2564AE67" w14:textId="77777777" w:rsidR="00B75355" w:rsidRPr="00CB6FCC" w:rsidRDefault="00B75355" w:rsidP="00B75355">
            <w:pPr>
              <w:spacing w:after="0"/>
              <w:jc w:val="left"/>
            </w:pPr>
            <w:r w:rsidRPr="00CB6FCC">
              <w:t>Италия</w:t>
            </w:r>
          </w:p>
        </w:tc>
        <w:tc>
          <w:tcPr>
            <w:tcW w:w="0" w:type="auto"/>
            <w:vAlign w:val="center"/>
            <w:hideMark/>
          </w:tcPr>
          <w:p w14:paraId="22836C61" w14:textId="77777777" w:rsidR="00B75355" w:rsidRPr="00CB6FCC" w:rsidRDefault="00B75355" w:rsidP="00B75355">
            <w:pPr>
              <w:spacing w:after="0"/>
              <w:jc w:val="left"/>
            </w:pPr>
            <w:r w:rsidRPr="00CB6FCC">
              <w:t>1404</w:t>
            </w:r>
          </w:p>
        </w:tc>
        <w:tc>
          <w:tcPr>
            <w:tcW w:w="0" w:type="auto"/>
            <w:vAlign w:val="center"/>
            <w:hideMark/>
          </w:tcPr>
          <w:p w14:paraId="26E1793E" w14:textId="77777777" w:rsidR="00B75355" w:rsidRPr="00CB6FCC" w:rsidRDefault="00B75355" w:rsidP="00B75355">
            <w:pPr>
              <w:spacing w:after="0"/>
              <w:jc w:val="left"/>
            </w:pPr>
            <w:r w:rsidRPr="00CB6FCC">
              <w:t>2826</w:t>
            </w:r>
          </w:p>
        </w:tc>
        <w:tc>
          <w:tcPr>
            <w:tcW w:w="0" w:type="auto"/>
            <w:vAlign w:val="center"/>
            <w:hideMark/>
          </w:tcPr>
          <w:p w14:paraId="32F4F540" w14:textId="77777777" w:rsidR="00B75355" w:rsidRPr="00CB6FCC" w:rsidRDefault="00B75355" w:rsidP="00B75355">
            <w:pPr>
              <w:spacing w:after="0"/>
              <w:jc w:val="left"/>
            </w:pPr>
            <w:r w:rsidRPr="00CB6FCC">
              <w:rPr>
                <w:bCs/>
              </w:rPr>
              <w:t>49,70%</w:t>
            </w:r>
          </w:p>
        </w:tc>
      </w:tr>
      <w:tr w:rsidR="00B75355" w:rsidRPr="00CB6FCC" w14:paraId="59E99828" w14:textId="77777777" w:rsidTr="00B75355">
        <w:trPr>
          <w:tblCellSpacing w:w="15" w:type="dxa"/>
        </w:trPr>
        <w:tc>
          <w:tcPr>
            <w:tcW w:w="0" w:type="auto"/>
            <w:vAlign w:val="center"/>
            <w:hideMark/>
          </w:tcPr>
          <w:p w14:paraId="68CEC097" w14:textId="77777777" w:rsidR="00B75355" w:rsidRPr="00CB6FCC" w:rsidRDefault="00B75355" w:rsidP="00B75355">
            <w:pPr>
              <w:spacing w:after="0"/>
              <w:jc w:val="left"/>
            </w:pPr>
            <w:r w:rsidRPr="00CB6FCC">
              <w:t>Россия</w:t>
            </w:r>
          </w:p>
        </w:tc>
        <w:tc>
          <w:tcPr>
            <w:tcW w:w="0" w:type="auto"/>
            <w:vAlign w:val="center"/>
            <w:hideMark/>
          </w:tcPr>
          <w:p w14:paraId="5EBF60C2" w14:textId="77777777" w:rsidR="00B75355" w:rsidRPr="00CB6FCC" w:rsidRDefault="00B75355" w:rsidP="00B75355">
            <w:pPr>
              <w:spacing w:after="0"/>
              <w:jc w:val="left"/>
            </w:pPr>
            <w:r w:rsidRPr="00CB6FCC">
              <w:t>212</w:t>
            </w:r>
          </w:p>
        </w:tc>
        <w:tc>
          <w:tcPr>
            <w:tcW w:w="0" w:type="auto"/>
            <w:vAlign w:val="center"/>
            <w:hideMark/>
          </w:tcPr>
          <w:p w14:paraId="6EEFCEA3" w14:textId="77777777" w:rsidR="00B75355" w:rsidRPr="00CB6FCC" w:rsidRDefault="00B75355" w:rsidP="00B75355">
            <w:pPr>
              <w:spacing w:after="0"/>
              <w:jc w:val="left"/>
            </w:pPr>
            <w:r w:rsidRPr="00CB6FCC">
              <w:t>463</w:t>
            </w:r>
          </w:p>
        </w:tc>
        <w:tc>
          <w:tcPr>
            <w:tcW w:w="0" w:type="auto"/>
            <w:vAlign w:val="center"/>
            <w:hideMark/>
          </w:tcPr>
          <w:p w14:paraId="00D72D18" w14:textId="77777777" w:rsidR="00B75355" w:rsidRPr="00CB6FCC" w:rsidRDefault="00B75355" w:rsidP="00B75355">
            <w:pPr>
              <w:spacing w:after="0"/>
              <w:jc w:val="left"/>
            </w:pPr>
            <w:r w:rsidRPr="00CB6FCC">
              <w:rPr>
                <w:bCs/>
              </w:rPr>
              <w:t>45,80%</w:t>
            </w:r>
          </w:p>
        </w:tc>
      </w:tr>
      <w:tr w:rsidR="00B75355" w:rsidRPr="00CB6FCC" w14:paraId="6D111198" w14:textId="77777777" w:rsidTr="00B75355">
        <w:trPr>
          <w:tblCellSpacing w:w="15" w:type="dxa"/>
        </w:trPr>
        <w:tc>
          <w:tcPr>
            <w:tcW w:w="0" w:type="auto"/>
            <w:vAlign w:val="center"/>
            <w:hideMark/>
          </w:tcPr>
          <w:p w14:paraId="717F1756" w14:textId="77777777" w:rsidR="00B75355" w:rsidRPr="00CB6FCC" w:rsidRDefault="00B75355" w:rsidP="00B75355">
            <w:pPr>
              <w:spacing w:after="0"/>
              <w:jc w:val="left"/>
            </w:pPr>
            <w:r w:rsidRPr="00CB6FCC">
              <w:t>Финляндия</w:t>
            </w:r>
          </w:p>
        </w:tc>
        <w:tc>
          <w:tcPr>
            <w:tcW w:w="0" w:type="auto"/>
            <w:vAlign w:val="center"/>
            <w:hideMark/>
          </w:tcPr>
          <w:p w14:paraId="33AF3D9F" w14:textId="77777777" w:rsidR="00B75355" w:rsidRPr="00CB6FCC" w:rsidRDefault="00B75355" w:rsidP="00B75355">
            <w:pPr>
              <w:spacing w:after="0"/>
              <w:jc w:val="left"/>
            </w:pPr>
            <w:r w:rsidRPr="00CB6FCC">
              <w:t>1781</w:t>
            </w:r>
          </w:p>
        </w:tc>
        <w:tc>
          <w:tcPr>
            <w:tcW w:w="0" w:type="auto"/>
            <w:vAlign w:val="center"/>
            <w:hideMark/>
          </w:tcPr>
          <w:p w14:paraId="64DBCE82" w14:textId="77777777" w:rsidR="00B75355" w:rsidRPr="00CB6FCC" w:rsidRDefault="00B75355" w:rsidP="00B75355">
            <w:pPr>
              <w:spacing w:after="0"/>
              <w:jc w:val="left"/>
            </w:pPr>
            <w:r w:rsidRPr="00CB6FCC">
              <w:t>4151</w:t>
            </w:r>
          </w:p>
        </w:tc>
        <w:tc>
          <w:tcPr>
            <w:tcW w:w="0" w:type="auto"/>
            <w:vAlign w:val="center"/>
            <w:hideMark/>
          </w:tcPr>
          <w:p w14:paraId="5F8E3195" w14:textId="77777777" w:rsidR="00B75355" w:rsidRPr="00CB6FCC" w:rsidRDefault="00B75355" w:rsidP="00B75355">
            <w:pPr>
              <w:spacing w:after="0"/>
              <w:jc w:val="left"/>
            </w:pPr>
            <w:r w:rsidRPr="00CB6FCC">
              <w:rPr>
                <w:bCs/>
              </w:rPr>
              <w:t>42,90%</w:t>
            </w:r>
          </w:p>
        </w:tc>
      </w:tr>
      <w:tr w:rsidR="00B75355" w:rsidRPr="00CB6FCC" w14:paraId="43955A58" w14:textId="77777777" w:rsidTr="00B75355">
        <w:trPr>
          <w:tblCellSpacing w:w="15" w:type="dxa"/>
        </w:trPr>
        <w:tc>
          <w:tcPr>
            <w:tcW w:w="0" w:type="auto"/>
            <w:vAlign w:val="center"/>
            <w:hideMark/>
          </w:tcPr>
          <w:p w14:paraId="42DCE6B6" w14:textId="77777777" w:rsidR="00B75355" w:rsidRPr="00CB6FCC" w:rsidRDefault="00B75355" w:rsidP="00B75355">
            <w:pPr>
              <w:spacing w:after="0"/>
              <w:jc w:val="left"/>
            </w:pPr>
            <w:r w:rsidRPr="00CB6FCC">
              <w:t>Канада</w:t>
            </w:r>
          </w:p>
        </w:tc>
        <w:tc>
          <w:tcPr>
            <w:tcW w:w="0" w:type="auto"/>
            <w:vAlign w:val="center"/>
            <w:hideMark/>
          </w:tcPr>
          <w:p w14:paraId="2F8B9C93" w14:textId="77777777" w:rsidR="00B75355" w:rsidRPr="00CB6FCC" w:rsidRDefault="00B75355" w:rsidP="00B75355">
            <w:pPr>
              <w:spacing w:after="0"/>
              <w:jc w:val="left"/>
            </w:pPr>
            <w:r w:rsidRPr="00CB6FCC">
              <w:t>1416</w:t>
            </w:r>
          </w:p>
        </w:tc>
        <w:tc>
          <w:tcPr>
            <w:tcW w:w="0" w:type="auto"/>
            <w:vAlign w:val="center"/>
            <w:hideMark/>
          </w:tcPr>
          <w:p w14:paraId="1A027FAF" w14:textId="77777777" w:rsidR="00B75355" w:rsidRPr="00CB6FCC" w:rsidRDefault="00B75355" w:rsidP="00B75355">
            <w:pPr>
              <w:spacing w:after="0"/>
              <w:jc w:val="left"/>
            </w:pPr>
            <w:r w:rsidRPr="00CB6FCC">
              <w:t>3400</w:t>
            </w:r>
          </w:p>
        </w:tc>
        <w:tc>
          <w:tcPr>
            <w:tcW w:w="0" w:type="auto"/>
            <w:vAlign w:val="center"/>
            <w:hideMark/>
          </w:tcPr>
          <w:p w14:paraId="6CE90C9A" w14:textId="77777777" w:rsidR="00B75355" w:rsidRPr="00CB6FCC" w:rsidRDefault="00B75355" w:rsidP="00B75355">
            <w:pPr>
              <w:spacing w:after="0"/>
              <w:jc w:val="left"/>
            </w:pPr>
            <w:r w:rsidRPr="00CB6FCC">
              <w:rPr>
                <w:bCs/>
              </w:rPr>
              <w:t>41,60%</w:t>
            </w:r>
          </w:p>
        </w:tc>
      </w:tr>
      <w:tr w:rsidR="00B75355" w:rsidRPr="00CB6FCC" w14:paraId="40A6A269" w14:textId="77777777" w:rsidTr="00B75355">
        <w:trPr>
          <w:tblCellSpacing w:w="15" w:type="dxa"/>
        </w:trPr>
        <w:tc>
          <w:tcPr>
            <w:tcW w:w="0" w:type="auto"/>
            <w:vAlign w:val="center"/>
            <w:hideMark/>
          </w:tcPr>
          <w:p w14:paraId="53B7B91C" w14:textId="77777777" w:rsidR="00B75355" w:rsidRPr="00CB6FCC" w:rsidRDefault="00B75355" w:rsidP="00B75355">
            <w:pPr>
              <w:spacing w:after="0"/>
              <w:jc w:val="left"/>
            </w:pPr>
            <w:r w:rsidRPr="00CB6FCC">
              <w:t>США</w:t>
            </w:r>
          </w:p>
        </w:tc>
        <w:tc>
          <w:tcPr>
            <w:tcW w:w="0" w:type="auto"/>
            <w:vAlign w:val="center"/>
            <w:hideMark/>
          </w:tcPr>
          <w:p w14:paraId="4A454A87" w14:textId="77777777" w:rsidR="00B75355" w:rsidRPr="00CB6FCC" w:rsidRDefault="00B75355" w:rsidP="00B75355">
            <w:pPr>
              <w:spacing w:after="0"/>
              <w:jc w:val="left"/>
            </w:pPr>
            <w:r w:rsidRPr="00CB6FCC">
              <w:t>1503</w:t>
            </w:r>
          </w:p>
        </w:tc>
        <w:tc>
          <w:tcPr>
            <w:tcW w:w="0" w:type="auto"/>
            <w:vAlign w:val="center"/>
            <w:hideMark/>
          </w:tcPr>
          <w:p w14:paraId="5F48F156" w14:textId="77777777" w:rsidR="00B75355" w:rsidRPr="00CB6FCC" w:rsidRDefault="00B75355" w:rsidP="00B75355">
            <w:pPr>
              <w:spacing w:after="0"/>
              <w:jc w:val="left"/>
            </w:pPr>
            <w:r w:rsidRPr="00CB6FCC">
              <w:t>4150</w:t>
            </w:r>
          </w:p>
        </w:tc>
        <w:tc>
          <w:tcPr>
            <w:tcW w:w="0" w:type="auto"/>
            <w:vAlign w:val="center"/>
            <w:hideMark/>
          </w:tcPr>
          <w:p w14:paraId="0C5F5759" w14:textId="77777777" w:rsidR="00B75355" w:rsidRPr="00CB6FCC" w:rsidRDefault="00B75355" w:rsidP="00B75355">
            <w:pPr>
              <w:spacing w:after="0"/>
              <w:jc w:val="left"/>
            </w:pPr>
            <w:r w:rsidRPr="00CB6FCC">
              <w:rPr>
                <w:bCs/>
              </w:rPr>
              <w:t>36,20%</w:t>
            </w:r>
          </w:p>
        </w:tc>
      </w:tr>
      <w:tr w:rsidR="00B75355" w:rsidRPr="00CB6FCC" w14:paraId="1F942FB6" w14:textId="77777777" w:rsidTr="00B75355">
        <w:trPr>
          <w:tblCellSpacing w:w="15" w:type="dxa"/>
        </w:trPr>
        <w:tc>
          <w:tcPr>
            <w:tcW w:w="0" w:type="auto"/>
            <w:vAlign w:val="center"/>
            <w:hideMark/>
          </w:tcPr>
          <w:p w14:paraId="53B16F02" w14:textId="77777777" w:rsidR="00B75355" w:rsidRPr="00CB6FCC" w:rsidRDefault="00B75355" w:rsidP="00B75355">
            <w:pPr>
              <w:spacing w:after="0"/>
              <w:jc w:val="left"/>
            </w:pPr>
            <w:r w:rsidRPr="00CB6FCC">
              <w:t>Франция</w:t>
            </w:r>
          </w:p>
        </w:tc>
        <w:tc>
          <w:tcPr>
            <w:tcW w:w="0" w:type="auto"/>
            <w:vAlign w:val="center"/>
            <w:hideMark/>
          </w:tcPr>
          <w:p w14:paraId="58FC89E6" w14:textId="77777777" w:rsidR="00B75355" w:rsidRPr="00CB6FCC" w:rsidRDefault="00B75355" w:rsidP="00B75355">
            <w:pPr>
              <w:spacing w:after="0"/>
              <w:jc w:val="left"/>
            </w:pPr>
            <w:r w:rsidRPr="00CB6FCC">
              <w:t>1170</w:t>
            </w:r>
          </w:p>
        </w:tc>
        <w:tc>
          <w:tcPr>
            <w:tcW w:w="0" w:type="auto"/>
            <w:vAlign w:val="center"/>
            <w:hideMark/>
          </w:tcPr>
          <w:p w14:paraId="6B432527" w14:textId="77777777" w:rsidR="00B75355" w:rsidRPr="00CB6FCC" w:rsidRDefault="00B75355" w:rsidP="00B75355">
            <w:pPr>
              <w:spacing w:after="0"/>
              <w:jc w:val="left"/>
            </w:pPr>
            <w:r w:rsidRPr="00CB6FCC">
              <w:t>3609</w:t>
            </w:r>
          </w:p>
        </w:tc>
        <w:tc>
          <w:tcPr>
            <w:tcW w:w="0" w:type="auto"/>
            <w:vAlign w:val="center"/>
            <w:hideMark/>
          </w:tcPr>
          <w:p w14:paraId="09F538E4" w14:textId="77777777" w:rsidR="00B75355" w:rsidRPr="00CB6FCC" w:rsidRDefault="00B75355" w:rsidP="00B75355">
            <w:pPr>
              <w:spacing w:after="0"/>
              <w:jc w:val="left"/>
            </w:pPr>
            <w:r w:rsidRPr="00CB6FCC">
              <w:rPr>
                <w:bCs/>
              </w:rPr>
              <w:t>32,40%</w:t>
            </w:r>
          </w:p>
        </w:tc>
      </w:tr>
      <w:tr w:rsidR="00B75355" w:rsidRPr="00CB6FCC" w14:paraId="45508373" w14:textId="77777777" w:rsidTr="00B75355">
        <w:trPr>
          <w:tblCellSpacing w:w="15" w:type="dxa"/>
        </w:trPr>
        <w:tc>
          <w:tcPr>
            <w:tcW w:w="0" w:type="auto"/>
            <w:vAlign w:val="center"/>
            <w:hideMark/>
          </w:tcPr>
          <w:p w14:paraId="12F72B64" w14:textId="77777777" w:rsidR="00B75355" w:rsidRPr="00CB6FCC" w:rsidRDefault="00B75355" w:rsidP="00B75355">
            <w:pPr>
              <w:spacing w:after="0"/>
              <w:jc w:val="left"/>
            </w:pPr>
            <w:r w:rsidRPr="00CB6FCC">
              <w:t>Великобритания</w:t>
            </w:r>
          </w:p>
        </w:tc>
        <w:tc>
          <w:tcPr>
            <w:tcW w:w="0" w:type="auto"/>
            <w:vAlign w:val="center"/>
            <w:hideMark/>
          </w:tcPr>
          <w:p w14:paraId="2F485FBD" w14:textId="77777777" w:rsidR="00B75355" w:rsidRPr="00CB6FCC" w:rsidRDefault="00B75355" w:rsidP="00B75355">
            <w:pPr>
              <w:spacing w:after="0"/>
              <w:jc w:val="left"/>
            </w:pPr>
            <w:r w:rsidRPr="00CB6FCC">
              <w:t>696</w:t>
            </w:r>
          </w:p>
        </w:tc>
        <w:tc>
          <w:tcPr>
            <w:tcW w:w="0" w:type="auto"/>
            <w:vAlign w:val="center"/>
            <w:hideMark/>
          </w:tcPr>
          <w:p w14:paraId="068DA949" w14:textId="77777777" w:rsidR="00B75355" w:rsidRPr="00CB6FCC" w:rsidRDefault="00B75355" w:rsidP="00B75355">
            <w:pPr>
              <w:spacing w:after="0"/>
              <w:jc w:val="left"/>
            </w:pPr>
            <w:r w:rsidRPr="00CB6FCC">
              <w:t>2873</w:t>
            </w:r>
          </w:p>
        </w:tc>
        <w:tc>
          <w:tcPr>
            <w:tcW w:w="0" w:type="auto"/>
            <w:vAlign w:val="center"/>
            <w:hideMark/>
          </w:tcPr>
          <w:p w14:paraId="03A3FDE9" w14:textId="77777777" w:rsidR="00B75355" w:rsidRPr="00CB6FCC" w:rsidRDefault="00B75355" w:rsidP="00B75355">
            <w:pPr>
              <w:spacing w:after="0"/>
              <w:jc w:val="left"/>
            </w:pPr>
            <w:r w:rsidRPr="00CB6FCC">
              <w:rPr>
                <w:bCs/>
              </w:rPr>
              <w:t>24,20%</w:t>
            </w:r>
          </w:p>
        </w:tc>
      </w:tr>
      <w:tr w:rsidR="00B75355" w:rsidRPr="00CB6FCC" w14:paraId="06A3024B" w14:textId="77777777" w:rsidTr="00B75355">
        <w:trPr>
          <w:tblCellSpacing w:w="15" w:type="dxa"/>
        </w:trPr>
        <w:tc>
          <w:tcPr>
            <w:tcW w:w="0" w:type="auto"/>
            <w:vAlign w:val="center"/>
            <w:hideMark/>
          </w:tcPr>
          <w:p w14:paraId="3CCFA845" w14:textId="77777777" w:rsidR="00B75355" w:rsidRPr="00CB6FCC" w:rsidRDefault="00B75355" w:rsidP="00B75355">
            <w:pPr>
              <w:spacing w:after="0"/>
              <w:jc w:val="left"/>
            </w:pPr>
            <w:r w:rsidRPr="00CB6FCC">
              <w:t>Германия</w:t>
            </w:r>
          </w:p>
        </w:tc>
        <w:tc>
          <w:tcPr>
            <w:tcW w:w="0" w:type="auto"/>
            <w:vAlign w:val="center"/>
            <w:hideMark/>
          </w:tcPr>
          <w:p w14:paraId="05774293" w14:textId="77777777" w:rsidR="00B75355" w:rsidRPr="00CB6FCC" w:rsidRDefault="00B75355" w:rsidP="00B75355">
            <w:pPr>
              <w:spacing w:after="0"/>
              <w:jc w:val="left"/>
            </w:pPr>
            <w:r w:rsidRPr="00CB6FCC">
              <w:t>900</w:t>
            </w:r>
          </w:p>
        </w:tc>
        <w:tc>
          <w:tcPr>
            <w:tcW w:w="0" w:type="auto"/>
            <w:vAlign w:val="center"/>
            <w:hideMark/>
          </w:tcPr>
          <w:p w14:paraId="4B41BD45" w14:textId="77777777" w:rsidR="00B75355" w:rsidRPr="00CB6FCC" w:rsidRDefault="00B75355" w:rsidP="00B75355">
            <w:pPr>
              <w:spacing w:after="0"/>
              <w:jc w:val="left"/>
            </w:pPr>
            <w:r w:rsidRPr="00CB6FCC">
              <w:t>4412</w:t>
            </w:r>
          </w:p>
        </w:tc>
        <w:tc>
          <w:tcPr>
            <w:tcW w:w="0" w:type="auto"/>
            <w:vAlign w:val="center"/>
            <w:hideMark/>
          </w:tcPr>
          <w:p w14:paraId="3406DEED" w14:textId="77777777" w:rsidR="00B75355" w:rsidRPr="00CB6FCC" w:rsidRDefault="00B75355" w:rsidP="00B75355">
            <w:pPr>
              <w:spacing w:after="0"/>
              <w:jc w:val="left"/>
            </w:pPr>
            <w:r w:rsidRPr="00CB6FCC">
              <w:rPr>
                <w:bCs/>
              </w:rPr>
              <w:t>20,40%</w:t>
            </w:r>
          </w:p>
        </w:tc>
      </w:tr>
    </w:tbl>
    <w:p w14:paraId="369BA2B5" w14:textId="77777777" w:rsidR="00B75355" w:rsidRPr="00CB6FCC" w:rsidRDefault="00B75355" w:rsidP="00B75355">
      <w:r w:rsidRPr="00CB6FCC">
        <w:t>Данные исследования за 2020 год</w:t>
      </w:r>
    </w:p>
    <w:p w14:paraId="0BBDBAB8" w14:textId="77777777" w:rsidR="00B75355" w:rsidRPr="00CB6FCC" w:rsidRDefault="00B75355" w:rsidP="00B75355">
      <w:r w:rsidRPr="00CB6FCC">
        <w:t>Собрали последние данные по странам за 2024 год и сравнили общую динамику за четыре года. По соотношению средней пенсии к средней заработной плате Казахстан и Россия увеличили разрыв — до 32,5% и 25,5% соответственно, главным образом за счет роста заработных плат. Напротив, в ряде европейских стран этот разрыв сократился — во Франции он составил 54,1%, в Норвегии — 55,7%.</w:t>
      </w:r>
    </w:p>
    <w:p w14:paraId="08B0EAD5" w14:textId="77777777" w:rsidR="00B75355" w:rsidRPr="00CB6FCC" w:rsidRDefault="00B75355" w:rsidP="00B75355">
      <w:r w:rsidRPr="00CB6FCC">
        <w:t xml:space="preserve">По абсолютному размеру пенсий во многих странах наблюдается рост, в том числе и в Казахстане — на 9,8% за четыре года. Единственным исключением стала Турция, где, напротив, зафиксирован спад: средняя пенсия снизилась с $699 в 2020 году до $398 в 2024-м.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0"/>
        <w:gridCol w:w="2401"/>
        <w:gridCol w:w="2528"/>
        <w:gridCol w:w="2882"/>
      </w:tblGrid>
      <w:tr w:rsidR="00B75355" w:rsidRPr="00CB6FCC" w14:paraId="7C56FEF5" w14:textId="77777777" w:rsidTr="00B75355">
        <w:trPr>
          <w:tblCellSpacing w:w="15" w:type="dxa"/>
        </w:trPr>
        <w:tc>
          <w:tcPr>
            <w:tcW w:w="0" w:type="auto"/>
            <w:vAlign w:val="center"/>
            <w:hideMark/>
          </w:tcPr>
          <w:p w14:paraId="062D9385" w14:textId="77777777" w:rsidR="00B75355" w:rsidRPr="00CB6FCC" w:rsidRDefault="00B75355" w:rsidP="00B75355">
            <w:pPr>
              <w:spacing w:after="0"/>
              <w:jc w:val="left"/>
            </w:pPr>
            <w:r w:rsidRPr="00CB6FCC">
              <w:rPr>
                <w:bCs/>
              </w:rPr>
              <w:t>Страна</w:t>
            </w:r>
          </w:p>
        </w:tc>
        <w:tc>
          <w:tcPr>
            <w:tcW w:w="0" w:type="auto"/>
            <w:vAlign w:val="center"/>
            <w:hideMark/>
          </w:tcPr>
          <w:p w14:paraId="1D811A41" w14:textId="77777777" w:rsidR="00B75355" w:rsidRPr="00CB6FCC" w:rsidRDefault="00B75355" w:rsidP="00B75355">
            <w:pPr>
              <w:spacing w:after="0"/>
              <w:jc w:val="left"/>
            </w:pPr>
            <w:r w:rsidRPr="00CB6FCC">
              <w:rPr>
                <w:bCs/>
              </w:rPr>
              <w:t>Средняя пенсия (USD/мес.)</w:t>
            </w:r>
          </w:p>
        </w:tc>
        <w:tc>
          <w:tcPr>
            <w:tcW w:w="0" w:type="auto"/>
            <w:vAlign w:val="center"/>
            <w:hideMark/>
          </w:tcPr>
          <w:p w14:paraId="7CD8E748" w14:textId="77777777" w:rsidR="00B75355" w:rsidRPr="00CB6FCC" w:rsidRDefault="00B75355" w:rsidP="00B75355">
            <w:pPr>
              <w:spacing w:after="0"/>
              <w:jc w:val="left"/>
            </w:pPr>
            <w:r w:rsidRPr="00CB6FCC">
              <w:rPr>
                <w:bCs/>
              </w:rPr>
              <w:t>Средняя зарплата (USD/мес.)</w:t>
            </w:r>
          </w:p>
        </w:tc>
        <w:tc>
          <w:tcPr>
            <w:tcW w:w="0" w:type="auto"/>
            <w:vAlign w:val="center"/>
            <w:hideMark/>
          </w:tcPr>
          <w:p w14:paraId="282DB3C9" w14:textId="77777777" w:rsidR="00B75355" w:rsidRPr="00CB6FCC" w:rsidRDefault="00B75355" w:rsidP="00B75355">
            <w:pPr>
              <w:spacing w:after="0"/>
              <w:jc w:val="left"/>
            </w:pPr>
            <w:r w:rsidRPr="00CB6FCC">
              <w:rPr>
                <w:bCs/>
              </w:rPr>
              <w:t>Средняя пенсия / средняя зарплата</w:t>
            </w:r>
          </w:p>
        </w:tc>
      </w:tr>
      <w:tr w:rsidR="00B75355" w:rsidRPr="00CB6FCC" w14:paraId="4321E134" w14:textId="77777777" w:rsidTr="00B75355">
        <w:trPr>
          <w:tblCellSpacing w:w="15" w:type="dxa"/>
        </w:trPr>
        <w:tc>
          <w:tcPr>
            <w:tcW w:w="0" w:type="auto"/>
            <w:vAlign w:val="center"/>
            <w:hideMark/>
          </w:tcPr>
          <w:p w14:paraId="307FEE26" w14:textId="77777777" w:rsidR="00B75355" w:rsidRPr="00CB6FCC" w:rsidRDefault="00B75355" w:rsidP="00B75355">
            <w:pPr>
              <w:spacing w:after="0"/>
              <w:jc w:val="left"/>
            </w:pPr>
            <w:r w:rsidRPr="00CB6FCC">
              <w:t>Казахстан</w:t>
            </w:r>
          </w:p>
        </w:tc>
        <w:tc>
          <w:tcPr>
            <w:tcW w:w="0" w:type="auto"/>
            <w:vAlign w:val="center"/>
            <w:hideMark/>
          </w:tcPr>
          <w:p w14:paraId="36DFE612" w14:textId="77777777" w:rsidR="00B75355" w:rsidRPr="00CB6FCC" w:rsidRDefault="00B75355" w:rsidP="00B75355">
            <w:pPr>
              <w:spacing w:after="0"/>
              <w:jc w:val="left"/>
            </w:pPr>
            <w:r w:rsidRPr="00CB6FCC">
              <w:t>244</w:t>
            </w:r>
          </w:p>
        </w:tc>
        <w:tc>
          <w:tcPr>
            <w:tcW w:w="0" w:type="auto"/>
            <w:vAlign w:val="center"/>
            <w:hideMark/>
          </w:tcPr>
          <w:p w14:paraId="468A1835" w14:textId="77777777" w:rsidR="00B75355" w:rsidRPr="00CB6FCC" w:rsidRDefault="00B75355" w:rsidP="00B75355">
            <w:pPr>
              <w:spacing w:after="0"/>
              <w:jc w:val="left"/>
            </w:pPr>
            <w:r w:rsidRPr="00CB6FCC">
              <w:t>752</w:t>
            </w:r>
          </w:p>
        </w:tc>
        <w:tc>
          <w:tcPr>
            <w:tcW w:w="0" w:type="auto"/>
            <w:vAlign w:val="center"/>
            <w:hideMark/>
          </w:tcPr>
          <w:p w14:paraId="3ACF70A9" w14:textId="77777777" w:rsidR="00B75355" w:rsidRPr="00CB6FCC" w:rsidRDefault="00B75355" w:rsidP="00B75355">
            <w:pPr>
              <w:spacing w:after="0"/>
              <w:jc w:val="left"/>
            </w:pPr>
            <w:r w:rsidRPr="00CB6FCC">
              <w:rPr>
                <w:bCs/>
              </w:rPr>
              <w:t>32,5%</w:t>
            </w:r>
          </w:p>
        </w:tc>
      </w:tr>
      <w:tr w:rsidR="00B75355" w:rsidRPr="00CB6FCC" w14:paraId="7A21AF97" w14:textId="77777777" w:rsidTr="00B75355">
        <w:trPr>
          <w:tblCellSpacing w:w="15" w:type="dxa"/>
        </w:trPr>
        <w:tc>
          <w:tcPr>
            <w:tcW w:w="0" w:type="auto"/>
            <w:vAlign w:val="center"/>
            <w:hideMark/>
          </w:tcPr>
          <w:p w14:paraId="05C9719E" w14:textId="77777777" w:rsidR="00B75355" w:rsidRPr="00CB6FCC" w:rsidRDefault="00B75355" w:rsidP="00B75355">
            <w:pPr>
              <w:spacing w:after="0"/>
              <w:jc w:val="left"/>
            </w:pPr>
            <w:r w:rsidRPr="00CB6FCC">
              <w:t>Узбекистан</w:t>
            </w:r>
          </w:p>
        </w:tc>
        <w:tc>
          <w:tcPr>
            <w:tcW w:w="0" w:type="auto"/>
            <w:vAlign w:val="center"/>
            <w:hideMark/>
          </w:tcPr>
          <w:p w14:paraId="1C187931" w14:textId="77777777" w:rsidR="00B75355" w:rsidRPr="00CB6FCC" w:rsidRDefault="00B75355" w:rsidP="00B75355">
            <w:pPr>
              <w:spacing w:after="0"/>
              <w:jc w:val="left"/>
            </w:pPr>
            <w:r w:rsidRPr="00CB6FCC">
              <w:t>115</w:t>
            </w:r>
          </w:p>
        </w:tc>
        <w:tc>
          <w:tcPr>
            <w:tcW w:w="0" w:type="auto"/>
            <w:vAlign w:val="center"/>
            <w:hideMark/>
          </w:tcPr>
          <w:p w14:paraId="71EE0884" w14:textId="77777777" w:rsidR="00B75355" w:rsidRPr="00CB6FCC" w:rsidRDefault="00B75355" w:rsidP="00B75355">
            <w:pPr>
              <w:spacing w:after="0"/>
              <w:jc w:val="left"/>
            </w:pPr>
            <w:r w:rsidRPr="00CB6FCC">
              <w:t>444</w:t>
            </w:r>
          </w:p>
        </w:tc>
        <w:tc>
          <w:tcPr>
            <w:tcW w:w="0" w:type="auto"/>
            <w:vAlign w:val="center"/>
            <w:hideMark/>
          </w:tcPr>
          <w:p w14:paraId="53C9A73D" w14:textId="77777777" w:rsidR="00B75355" w:rsidRPr="00CB6FCC" w:rsidRDefault="00B75355" w:rsidP="00B75355">
            <w:pPr>
              <w:spacing w:after="0"/>
              <w:jc w:val="left"/>
            </w:pPr>
            <w:r w:rsidRPr="00CB6FCC">
              <w:rPr>
                <w:bCs/>
              </w:rPr>
              <w:t>25,9%</w:t>
            </w:r>
          </w:p>
        </w:tc>
      </w:tr>
      <w:tr w:rsidR="00B75355" w:rsidRPr="00CB6FCC" w14:paraId="5CA77437" w14:textId="77777777" w:rsidTr="00B75355">
        <w:trPr>
          <w:tblCellSpacing w:w="15" w:type="dxa"/>
        </w:trPr>
        <w:tc>
          <w:tcPr>
            <w:tcW w:w="0" w:type="auto"/>
            <w:vAlign w:val="center"/>
            <w:hideMark/>
          </w:tcPr>
          <w:p w14:paraId="795A2B4A" w14:textId="77777777" w:rsidR="00B75355" w:rsidRPr="00CB6FCC" w:rsidRDefault="00B75355" w:rsidP="00B75355">
            <w:pPr>
              <w:spacing w:after="0"/>
              <w:jc w:val="left"/>
            </w:pPr>
            <w:r w:rsidRPr="00CB6FCC">
              <w:t>Турция</w:t>
            </w:r>
          </w:p>
        </w:tc>
        <w:tc>
          <w:tcPr>
            <w:tcW w:w="0" w:type="auto"/>
            <w:vAlign w:val="center"/>
            <w:hideMark/>
          </w:tcPr>
          <w:p w14:paraId="133BA468" w14:textId="77777777" w:rsidR="00B75355" w:rsidRPr="00CB6FCC" w:rsidRDefault="00B75355" w:rsidP="00B75355">
            <w:pPr>
              <w:spacing w:after="0"/>
              <w:jc w:val="left"/>
            </w:pPr>
            <w:r w:rsidRPr="00CB6FCC">
              <w:t>398</w:t>
            </w:r>
          </w:p>
        </w:tc>
        <w:tc>
          <w:tcPr>
            <w:tcW w:w="0" w:type="auto"/>
            <w:vAlign w:val="center"/>
            <w:hideMark/>
          </w:tcPr>
          <w:p w14:paraId="721EDA42" w14:textId="77777777" w:rsidR="00B75355" w:rsidRPr="00CB6FCC" w:rsidRDefault="00B75355" w:rsidP="00B75355">
            <w:pPr>
              <w:spacing w:after="0"/>
              <w:jc w:val="left"/>
            </w:pPr>
            <w:r w:rsidRPr="00CB6FCC">
              <w:t>750</w:t>
            </w:r>
          </w:p>
        </w:tc>
        <w:tc>
          <w:tcPr>
            <w:tcW w:w="0" w:type="auto"/>
            <w:vAlign w:val="center"/>
            <w:hideMark/>
          </w:tcPr>
          <w:p w14:paraId="24A803D3" w14:textId="77777777" w:rsidR="00B75355" w:rsidRPr="00CB6FCC" w:rsidRDefault="00B75355" w:rsidP="00B75355">
            <w:pPr>
              <w:spacing w:after="0"/>
              <w:jc w:val="left"/>
            </w:pPr>
            <w:r w:rsidRPr="00CB6FCC">
              <w:rPr>
                <w:bCs/>
              </w:rPr>
              <w:t>53%</w:t>
            </w:r>
          </w:p>
        </w:tc>
      </w:tr>
      <w:tr w:rsidR="00B75355" w:rsidRPr="00CB6FCC" w14:paraId="461949B4" w14:textId="77777777" w:rsidTr="00B75355">
        <w:trPr>
          <w:tblCellSpacing w:w="15" w:type="dxa"/>
        </w:trPr>
        <w:tc>
          <w:tcPr>
            <w:tcW w:w="0" w:type="auto"/>
            <w:vAlign w:val="center"/>
            <w:hideMark/>
          </w:tcPr>
          <w:p w14:paraId="1F225586" w14:textId="77777777" w:rsidR="00B75355" w:rsidRPr="00CB6FCC" w:rsidRDefault="00B75355" w:rsidP="00B75355">
            <w:pPr>
              <w:spacing w:after="0"/>
              <w:jc w:val="left"/>
            </w:pPr>
            <w:r w:rsidRPr="00CB6FCC">
              <w:t>Россия</w:t>
            </w:r>
          </w:p>
        </w:tc>
        <w:tc>
          <w:tcPr>
            <w:tcW w:w="0" w:type="auto"/>
            <w:vAlign w:val="center"/>
            <w:hideMark/>
          </w:tcPr>
          <w:p w14:paraId="0337AC9B" w14:textId="77777777" w:rsidR="00B75355" w:rsidRPr="00CB6FCC" w:rsidRDefault="00B75355" w:rsidP="00B75355">
            <w:pPr>
              <w:spacing w:after="0"/>
              <w:jc w:val="left"/>
            </w:pPr>
            <w:r w:rsidRPr="00CB6FCC">
              <w:t>276</w:t>
            </w:r>
          </w:p>
        </w:tc>
        <w:tc>
          <w:tcPr>
            <w:tcW w:w="0" w:type="auto"/>
            <w:vAlign w:val="center"/>
            <w:hideMark/>
          </w:tcPr>
          <w:p w14:paraId="09E56F42" w14:textId="77777777" w:rsidR="00B75355" w:rsidRPr="00CB6FCC" w:rsidRDefault="00B75355" w:rsidP="00B75355">
            <w:pPr>
              <w:spacing w:after="0"/>
              <w:jc w:val="left"/>
            </w:pPr>
            <w:r w:rsidRPr="00CB6FCC">
              <w:t>1083</w:t>
            </w:r>
          </w:p>
        </w:tc>
        <w:tc>
          <w:tcPr>
            <w:tcW w:w="0" w:type="auto"/>
            <w:vAlign w:val="center"/>
            <w:hideMark/>
          </w:tcPr>
          <w:p w14:paraId="41E9EC41" w14:textId="77777777" w:rsidR="00B75355" w:rsidRPr="00CB6FCC" w:rsidRDefault="00B75355" w:rsidP="00B75355">
            <w:pPr>
              <w:spacing w:after="0"/>
              <w:jc w:val="left"/>
            </w:pPr>
            <w:r w:rsidRPr="00CB6FCC">
              <w:rPr>
                <w:bCs/>
              </w:rPr>
              <w:t>25,5%</w:t>
            </w:r>
          </w:p>
        </w:tc>
      </w:tr>
      <w:tr w:rsidR="00B75355" w:rsidRPr="00CB6FCC" w14:paraId="7978546E" w14:textId="77777777" w:rsidTr="00B75355">
        <w:trPr>
          <w:tblCellSpacing w:w="15" w:type="dxa"/>
        </w:trPr>
        <w:tc>
          <w:tcPr>
            <w:tcW w:w="0" w:type="auto"/>
            <w:vAlign w:val="center"/>
            <w:hideMark/>
          </w:tcPr>
          <w:p w14:paraId="532D4F9D" w14:textId="77777777" w:rsidR="00B75355" w:rsidRPr="00CB6FCC" w:rsidRDefault="00B75355" w:rsidP="00B75355">
            <w:pPr>
              <w:spacing w:after="0"/>
              <w:jc w:val="left"/>
            </w:pPr>
            <w:r w:rsidRPr="00CB6FCC">
              <w:t>США</w:t>
            </w:r>
          </w:p>
        </w:tc>
        <w:tc>
          <w:tcPr>
            <w:tcW w:w="0" w:type="auto"/>
            <w:vAlign w:val="center"/>
            <w:hideMark/>
          </w:tcPr>
          <w:p w14:paraId="0C540FFB" w14:textId="77777777" w:rsidR="00B75355" w:rsidRPr="00CB6FCC" w:rsidRDefault="00B75355" w:rsidP="00B75355">
            <w:pPr>
              <w:spacing w:after="0"/>
              <w:jc w:val="left"/>
            </w:pPr>
            <w:r w:rsidRPr="00CB6FCC">
              <w:t>1900</w:t>
            </w:r>
          </w:p>
        </w:tc>
        <w:tc>
          <w:tcPr>
            <w:tcW w:w="0" w:type="auto"/>
            <w:vAlign w:val="center"/>
            <w:hideMark/>
          </w:tcPr>
          <w:p w14:paraId="0FF5D0C6" w14:textId="77777777" w:rsidR="00B75355" w:rsidRPr="00CB6FCC" w:rsidRDefault="00B75355" w:rsidP="00B75355">
            <w:pPr>
              <w:spacing w:after="0"/>
              <w:jc w:val="left"/>
            </w:pPr>
            <w:r w:rsidRPr="00CB6FCC">
              <w:t>5660</w:t>
            </w:r>
          </w:p>
        </w:tc>
        <w:tc>
          <w:tcPr>
            <w:tcW w:w="0" w:type="auto"/>
            <w:vAlign w:val="center"/>
            <w:hideMark/>
          </w:tcPr>
          <w:p w14:paraId="6457056F" w14:textId="77777777" w:rsidR="00B75355" w:rsidRPr="00CB6FCC" w:rsidRDefault="00B75355" w:rsidP="00B75355">
            <w:pPr>
              <w:spacing w:after="0"/>
              <w:jc w:val="left"/>
            </w:pPr>
            <w:r w:rsidRPr="00CB6FCC">
              <w:rPr>
                <w:bCs/>
              </w:rPr>
              <w:t>33,6%</w:t>
            </w:r>
          </w:p>
        </w:tc>
      </w:tr>
      <w:tr w:rsidR="00B75355" w:rsidRPr="00CB6FCC" w14:paraId="38FDE704" w14:textId="77777777" w:rsidTr="00B75355">
        <w:trPr>
          <w:tblCellSpacing w:w="15" w:type="dxa"/>
        </w:trPr>
        <w:tc>
          <w:tcPr>
            <w:tcW w:w="0" w:type="auto"/>
            <w:vAlign w:val="center"/>
            <w:hideMark/>
          </w:tcPr>
          <w:p w14:paraId="184BE963" w14:textId="77777777" w:rsidR="00B75355" w:rsidRPr="00CB6FCC" w:rsidRDefault="00B75355" w:rsidP="00B75355">
            <w:pPr>
              <w:spacing w:after="0"/>
              <w:jc w:val="left"/>
            </w:pPr>
            <w:r w:rsidRPr="00CB6FCC">
              <w:t>Франция</w:t>
            </w:r>
          </w:p>
        </w:tc>
        <w:tc>
          <w:tcPr>
            <w:tcW w:w="0" w:type="auto"/>
            <w:vAlign w:val="center"/>
            <w:hideMark/>
          </w:tcPr>
          <w:p w14:paraId="33454452" w14:textId="77777777" w:rsidR="00B75355" w:rsidRPr="00CB6FCC" w:rsidRDefault="00B75355" w:rsidP="00B75355">
            <w:pPr>
              <w:spacing w:after="0"/>
              <w:jc w:val="left"/>
            </w:pPr>
            <w:r w:rsidRPr="00CB6FCC">
              <w:t>1626</w:t>
            </w:r>
          </w:p>
        </w:tc>
        <w:tc>
          <w:tcPr>
            <w:tcW w:w="0" w:type="auto"/>
            <w:vAlign w:val="center"/>
            <w:hideMark/>
          </w:tcPr>
          <w:p w14:paraId="035AD0F7" w14:textId="77777777" w:rsidR="00B75355" w:rsidRPr="00CB6FCC" w:rsidRDefault="00B75355" w:rsidP="00B75355">
            <w:pPr>
              <w:spacing w:after="0"/>
              <w:jc w:val="left"/>
            </w:pPr>
            <w:r w:rsidRPr="00CB6FCC">
              <w:t>3004</w:t>
            </w:r>
          </w:p>
        </w:tc>
        <w:tc>
          <w:tcPr>
            <w:tcW w:w="0" w:type="auto"/>
            <w:vAlign w:val="center"/>
            <w:hideMark/>
          </w:tcPr>
          <w:p w14:paraId="4E0F38AB" w14:textId="77777777" w:rsidR="00B75355" w:rsidRPr="00CB6FCC" w:rsidRDefault="00B75355" w:rsidP="00B75355">
            <w:pPr>
              <w:spacing w:after="0"/>
              <w:jc w:val="left"/>
            </w:pPr>
            <w:r w:rsidRPr="00CB6FCC">
              <w:rPr>
                <w:bCs/>
              </w:rPr>
              <w:t>54,1%</w:t>
            </w:r>
          </w:p>
        </w:tc>
      </w:tr>
      <w:tr w:rsidR="00B75355" w:rsidRPr="00CB6FCC" w14:paraId="068B2230" w14:textId="77777777" w:rsidTr="00B75355">
        <w:trPr>
          <w:tblCellSpacing w:w="15" w:type="dxa"/>
        </w:trPr>
        <w:tc>
          <w:tcPr>
            <w:tcW w:w="0" w:type="auto"/>
            <w:vAlign w:val="center"/>
            <w:hideMark/>
          </w:tcPr>
          <w:p w14:paraId="7F9457B2" w14:textId="77777777" w:rsidR="00B75355" w:rsidRPr="00CB6FCC" w:rsidRDefault="00B75355" w:rsidP="00B75355">
            <w:pPr>
              <w:spacing w:after="0"/>
              <w:jc w:val="left"/>
            </w:pPr>
            <w:r w:rsidRPr="00CB6FCC">
              <w:t>Германия</w:t>
            </w:r>
          </w:p>
        </w:tc>
        <w:tc>
          <w:tcPr>
            <w:tcW w:w="0" w:type="auto"/>
            <w:vAlign w:val="center"/>
            <w:hideMark/>
          </w:tcPr>
          <w:p w14:paraId="78F5404C" w14:textId="77777777" w:rsidR="00B75355" w:rsidRPr="00CB6FCC" w:rsidRDefault="00B75355" w:rsidP="00B75355">
            <w:pPr>
              <w:spacing w:after="0"/>
              <w:jc w:val="left"/>
            </w:pPr>
            <w:r w:rsidRPr="00CB6FCC">
              <w:t>1161</w:t>
            </w:r>
          </w:p>
        </w:tc>
        <w:tc>
          <w:tcPr>
            <w:tcW w:w="0" w:type="auto"/>
            <w:vAlign w:val="center"/>
            <w:hideMark/>
          </w:tcPr>
          <w:p w14:paraId="73B08E87" w14:textId="77777777" w:rsidR="00B75355" w:rsidRPr="00CB6FCC" w:rsidRDefault="00B75355" w:rsidP="00B75355">
            <w:pPr>
              <w:spacing w:after="0"/>
              <w:jc w:val="left"/>
            </w:pPr>
            <w:r w:rsidRPr="00CB6FCC">
              <w:t>4762</w:t>
            </w:r>
          </w:p>
        </w:tc>
        <w:tc>
          <w:tcPr>
            <w:tcW w:w="0" w:type="auto"/>
            <w:vAlign w:val="center"/>
            <w:hideMark/>
          </w:tcPr>
          <w:p w14:paraId="5758D909" w14:textId="77777777" w:rsidR="00B75355" w:rsidRPr="00CB6FCC" w:rsidRDefault="00B75355" w:rsidP="00B75355">
            <w:pPr>
              <w:spacing w:after="0"/>
              <w:jc w:val="left"/>
            </w:pPr>
            <w:r w:rsidRPr="00CB6FCC">
              <w:rPr>
                <w:bCs/>
              </w:rPr>
              <w:t>24,3%</w:t>
            </w:r>
          </w:p>
        </w:tc>
      </w:tr>
      <w:tr w:rsidR="00B75355" w:rsidRPr="00CB6FCC" w14:paraId="1011FA5F" w14:textId="77777777" w:rsidTr="00B75355">
        <w:trPr>
          <w:tblCellSpacing w:w="15" w:type="dxa"/>
        </w:trPr>
        <w:tc>
          <w:tcPr>
            <w:tcW w:w="0" w:type="auto"/>
            <w:vAlign w:val="center"/>
            <w:hideMark/>
          </w:tcPr>
          <w:p w14:paraId="22AB3ED7" w14:textId="77777777" w:rsidR="00B75355" w:rsidRPr="00CB6FCC" w:rsidRDefault="00B75355" w:rsidP="00B75355">
            <w:pPr>
              <w:spacing w:after="0"/>
              <w:jc w:val="left"/>
            </w:pPr>
            <w:r w:rsidRPr="00CB6FCC">
              <w:t>Норвегия</w:t>
            </w:r>
          </w:p>
        </w:tc>
        <w:tc>
          <w:tcPr>
            <w:tcW w:w="0" w:type="auto"/>
            <w:vAlign w:val="center"/>
            <w:hideMark/>
          </w:tcPr>
          <w:p w14:paraId="1E9688D0" w14:textId="77777777" w:rsidR="00B75355" w:rsidRPr="00CB6FCC" w:rsidRDefault="00B75355" w:rsidP="00B75355">
            <w:pPr>
              <w:spacing w:after="0"/>
              <w:jc w:val="left"/>
            </w:pPr>
            <w:r w:rsidRPr="00CB6FCC">
              <w:t>2514</w:t>
            </w:r>
          </w:p>
        </w:tc>
        <w:tc>
          <w:tcPr>
            <w:tcW w:w="0" w:type="auto"/>
            <w:vAlign w:val="center"/>
            <w:hideMark/>
          </w:tcPr>
          <w:p w14:paraId="100B4AB7" w14:textId="77777777" w:rsidR="00B75355" w:rsidRPr="00CB6FCC" w:rsidRDefault="00B75355" w:rsidP="00B75355">
            <w:pPr>
              <w:spacing w:after="0"/>
              <w:jc w:val="left"/>
            </w:pPr>
            <w:r w:rsidRPr="00CB6FCC">
              <w:t>4509</w:t>
            </w:r>
          </w:p>
        </w:tc>
        <w:tc>
          <w:tcPr>
            <w:tcW w:w="0" w:type="auto"/>
            <w:vAlign w:val="center"/>
            <w:hideMark/>
          </w:tcPr>
          <w:p w14:paraId="1C3DF5F8" w14:textId="77777777" w:rsidR="00B75355" w:rsidRPr="00CB6FCC" w:rsidRDefault="00B75355" w:rsidP="00B75355">
            <w:pPr>
              <w:spacing w:after="0"/>
              <w:jc w:val="left"/>
            </w:pPr>
            <w:r w:rsidRPr="00CB6FCC">
              <w:rPr>
                <w:bCs/>
              </w:rPr>
              <w:t>55,7%</w:t>
            </w:r>
          </w:p>
        </w:tc>
      </w:tr>
    </w:tbl>
    <w:p w14:paraId="1CBEC8BC" w14:textId="77777777" w:rsidR="00B75355" w:rsidRPr="00CB6FCC" w:rsidRDefault="00B75355" w:rsidP="00B75355">
      <w:r w:rsidRPr="00CB6FCC">
        <w:t>Почему у нас не работает накопительная система?</w:t>
      </w:r>
    </w:p>
    <w:p w14:paraId="5E278CF1" w14:textId="77777777" w:rsidR="00B75355" w:rsidRPr="00CB6FCC" w:rsidRDefault="00B75355" w:rsidP="00B75355">
      <w:r w:rsidRPr="00CB6FCC">
        <w:t>В странах Западной Европы преобладает солидарная модель, где пенсии выплачиваются за счет налогов и взносов работающих граждан. Она обеспечивает стабильность, но сталкивается с демографическими вызовами — старением населения и ростом нагрузки на бюджет.</w:t>
      </w:r>
    </w:p>
    <w:p w14:paraId="2E56DFAE" w14:textId="77777777" w:rsidR="00B75355" w:rsidRPr="00CB6FCC" w:rsidRDefault="00B75355" w:rsidP="00B75355">
      <w:r w:rsidRPr="00CB6FCC">
        <w:t xml:space="preserve">Казахстан, напротив, в 1998 году перешел на накопительную систему, и в 2025 году ей исполнится 27 лет. Теоретически она должна обеспечивать более высокую доходность, однако фактический уровень выплат остается невысоким. </w:t>
      </w:r>
    </w:p>
    <w:p w14:paraId="55CFDFCA" w14:textId="77777777" w:rsidR="00B75355" w:rsidRPr="00CB6FCC" w:rsidRDefault="00B75355" w:rsidP="00B75355">
      <w:r w:rsidRPr="00CB6FCC">
        <w:t xml:space="preserve"> </w:t>
      </w:r>
      <w:r w:rsidR="00342C03">
        <w:t>«</w:t>
      </w:r>
      <w:r w:rsidRPr="00CB6FCC">
        <w:t xml:space="preserve">Основные причины — сравнительно короткий период накоплений, умеренная доходность инвестиций и нерегулярные взносы части населения, занятой вне </w:t>
      </w:r>
      <w:r w:rsidRPr="00CB6FCC">
        <w:lastRenderedPageBreak/>
        <w:t>формального сектора. Тем не менее накопительная система имеет важное преимущество — независимость от демографических рисков и возможность для граждан самостоятельно планировать свой пенсионный доход. Развитие добровольных взносов, пенсионных аннуитетов и более диверсифицированных инвестиций делает модель устойчивее и приближает ее к успешным примерам Чили, Канады и Нидерландов</w:t>
      </w:r>
      <w:r w:rsidR="00342C03">
        <w:t>»</w:t>
      </w:r>
      <w:r w:rsidRPr="00CB6FCC">
        <w:t>, — поясняет эксперт.</w:t>
      </w:r>
    </w:p>
    <w:p w14:paraId="22C93076" w14:textId="77777777" w:rsidR="00B75355" w:rsidRPr="00CB6FCC" w:rsidRDefault="00B75355" w:rsidP="00B75355">
      <w:r w:rsidRPr="00CB6FCC">
        <w:t>Успешные примеры в Казахстане</w:t>
      </w:r>
    </w:p>
    <w:p w14:paraId="1B54DDCF" w14:textId="77777777" w:rsidR="00B75355" w:rsidRPr="00CB6FCC" w:rsidRDefault="00B75355" w:rsidP="00B75355">
      <w:r w:rsidRPr="00CB6FCC">
        <w:t>При создании накопительной пенсионной системы Казахстан действительно опирался на опыт Чили, где была внедрена модель обязательных индивидуальных пенсионных счетов и установлен строгий государственный контроль за управляющими компаниями.</w:t>
      </w:r>
    </w:p>
    <w:p w14:paraId="21CE17DB" w14:textId="77777777" w:rsidR="00B75355" w:rsidRPr="00CB6FCC" w:rsidRDefault="00B75355" w:rsidP="00B75355">
      <w:r w:rsidRPr="00CB6FCC">
        <w:t xml:space="preserve">Также учитывались подходы стран ОЭСР (Организация экономического сотрудничества и развития) — в части инвестиционной политики, прозрачности и раскрытия информации для вкладчиков. Некоторые решения были заимствованы из практики Великобритании и Австралии, где используются так называемые </w:t>
      </w:r>
      <w:r w:rsidR="00342C03">
        <w:t>«</w:t>
      </w:r>
      <w:r w:rsidRPr="00CB6FCC">
        <w:t>жизненные портфели</w:t>
      </w:r>
      <w:r w:rsidR="00342C03">
        <w:t>»</w:t>
      </w:r>
      <w:r w:rsidRPr="00CB6FCC">
        <w:t xml:space="preserve"> — система, при которой структура инвестиций становится более консервативной по мере приближения человека к пенсионному возрасту.</w:t>
      </w:r>
    </w:p>
    <w:p w14:paraId="7A75F53C" w14:textId="77777777" w:rsidR="00B75355" w:rsidRPr="00CB6FCC" w:rsidRDefault="00342C03" w:rsidP="00B75355">
      <w:r>
        <w:t>«</w:t>
      </w:r>
      <w:r w:rsidR="00B75355" w:rsidRPr="00CB6FCC">
        <w:t>Казахстан перенял ключевые принципы: обязательные взносы на индивидуальные счета, единый государственный оператор (ЕНПФ) и консервативные правила инвестирования. Это позволило обеспечить прозрачность и снизить риски на этапе формирования системы. В то же время страна осознанно отказалась от модели множества конкурирующих частных фондов, как в Чили, чтобы избежать фрагментации рынка, а также от свободного досрочного изъятия средств, сохранив такую возможность только в установленных законом случаях — например, для лечения, покупки жилья или перевода накоплений в страховую компанию для заключения аннуитета</w:t>
      </w:r>
      <w:r>
        <w:t>»</w:t>
      </w:r>
      <w:r w:rsidR="00B75355" w:rsidRPr="00CB6FCC">
        <w:t>, — рассказал Азамат Ердесов.</w:t>
      </w:r>
    </w:p>
    <w:p w14:paraId="1A4E0658" w14:textId="77777777" w:rsidR="00B75355" w:rsidRPr="00CB6FCC" w:rsidRDefault="00B75355" w:rsidP="00B75355">
      <w:r w:rsidRPr="00CB6FCC">
        <w:t>ЕНПФ vs инфляция</w:t>
      </w:r>
    </w:p>
    <w:p w14:paraId="3E562813" w14:textId="77777777" w:rsidR="00B75355" w:rsidRPr="00CB6FCC" w:rsidRDefault="00B75355" w:rsidP="00B75355">
      <w:r w:rsidRPr="00CB6FCC">
        <w:t>Главная цель накопительной системы — обеспечить реальную доходность выше инфляции, однако достичь этого стабильно ЕНПФ удается не всегда. По данным ЕНПФ, в 2024 году номинальная доходность составила 17,84% при инфляции 8,6%. Но удерживать такие показатели на протяжении нескольких лет подряд сложно.</w:t>
      </w:r>
    </w:p>
    <w:p w14:paraId="0A4C2D08" w14:textId="77777777" w:rsidR="00B75355" w:rsidRPr="00CB6FCC" w:rsidRDefault="00342C03" w:rsidP="00B75355">
      <w:r>
        <w:t>«</w:t>
      </w:r>
      <w:r w:rsidR="00B75355" w:rsidRPr="00CB6FCC">
        <w:t>Стабильно держать доходность выше инфляции трудно из-за совокупности факторов: волатильной инфляционной среды, доминирования тенговых государственных и квази-государственных облигаций в портфеле, а также регуляторных лимитов на валютную и акционную доли</w:t>
      </w:r>
      <w:r>
        <w:t>»</w:t>
      </w:r>
      <w:r w:rsidR="00B75355" w:rsidRPr="00CB6FCC">
        <w:t>, — разъяснил эксперт.</w:t>
      </w:r>
    </w:p>
    <w:p w14:paraId="2768545D" w14:textId="77777777" w:rsidR="00B75355" w:rsidRPr="00CB6FCC" w:rsidRDefault="00B75355" w:rsidP="00B75355">
      <w:r w:rsidRPr="00CB6FCC">
        <w:t>Для сравнения: Норвежский суверенный фонд (GPFG) инвестирует глобально — около 70% его портфеля составляют акции, 30% — облигации, часть — недвижимость и инфраструктура. Управление у фонда независимое и максимально прозрачное, а стратегия допускает краткосрочные колебания ради высокой доходности в долгосрочной перспективе.</w:t>
      </w:r>
    </w:p>
    <w:p w14:paraId="6879400F" w14:textId="77777777" w:rsidR="00B75355" w:rsidRPr="00CB6FCC" w:rsidRDefault="00B75355" w:rsidP="00B75355">
      <w:r w:rsidRPr="00CB6FCC">
        <w:t>Аннуитет как инструмент защиты</w:t>
      </w:r>
    </w:p>
    <w:p w14:paraId="0E9B7C35" w14:textId="77777777" w:rsidR="00B75355" w:rsidRPr="00CB6FCC" w:rsidRDefault="00B75355" w:rsidP="00B75355">
      <w:r w:rsidRPr="00CB6FCC">
        <w:t xml:space="preserve">Инфляция и девальвация остаются главными рисками для долгосрочных пенсионных накоплений. Именно поэтому пенсионный аннуитет сегодня считается одним из самых </w:t>
      </w:r>
      <w:r w:rsidRPr="00CB6FCC">
        <w:lastRenderedPageBreak/>
        <w:t>устойчивых инструментов финансовой защиты. Его суть в том, что он переводит риски потери покупательной способности с гражданина на страховую компанию.</w:t>
      </w:r>
    </w:p>
    <w:p w14:paraId="7DF8C149" w14:textId="77777777" w:rsidR="00B75355" w:rsidRPr="00CB6FCC" w:rsidRDefault="00B75355" w:rsidP="00B75355">
      <w:r w:rsidRPr="00CB6FCC">
        <w:t>В международной практике аналогичные решения развиваются уже давно. В Великобритании, Канаде и Австралии распространены inflation-linked annuities — аннуитеты, индексируемые к уровню инфляции или процентным ставкам. Они полностью защищают пенсионеров от обесценивания накоплений, но требуют более сложной инвестиционной инфраструктуры и глубины финансового рынка.</w:t>
      </w:r>
    </w:p>
    <w:p w14:paraId="4B1C0B06" w14:textId="77777777" w:rsidR="00B75355" w:rsidRPr="00CB6FCC" w:rsidRDefault="00B75355" w:rsidP="00B75355">
      <w:r w:rsidRPr="00CB6FCC">
        <w:t>В Казахстане же вопрос развития аннуитетных продуктов с элементами индексации пока остается на уровне профессионального обсуждения.</w:t>
      </w:r>
    </w:p>
    <w:p w14:paraId="0DDFC89D" w14:textId="77777777" w:rsidR="00B75355" w:rsidRPr="00CB6FCC" w:rsidRDefault="00342C03" w:rsidP="00B75355">
      <w:r>
        <w:t>«</w:t>
      </w:r>
      <w:r w:rsidR="00B75355" w:rsidRPr="00CB6FCC">
        <w:t xml:space="preserve">В аналитическом обзоре АРРФР за 2023 год отмечено, что одной из задач регулятора является повышение привлекательности пенсионных аннуитетов — в том числе через совершенствование условий договоров и повышение гибкости выплат. Это направление предполагает создание более </w:t>
      </w:r>
      <w:r>
        <w:t>«</w:t>
      </w:r>
      <w:r w:rsidR="00B75355" w:rsidRPr="00CB6FCC">
        <w:t>длинных</w:t>
      </w:r>
      <w:r>
        <w:t>»</w:t>
      </w:r>
      <w:r w:rsidR="00B75355" w:rsidRPr="00CB6FCC">
        <w:t xml:space="preserve"> и адаптивных продуктов, которые могут лучше реагировать на изменения макроэкономических факторов. В дальнейшем рынок может развиваться в направлении более гибких аннуитетных продуктов, способных учитывать макроэкономические изменения и обеспечивать дополнительную защиту покупательной способности выплат. Такая эволюция повысит устойчивость пенсионной системы и доверие граждан к долгосрочным страховым инструментам, обеспечивающим стабильный доход на протяжении всей жизни</w:t>
      </w:r>
      <w:r>
        <w:t>»</w:t>
      </w:r>
      <w:r w:rsidR="00B75355" w:rsidRPr="00CB6FCC">
        <w:t>, — рассказывает эксперт.</w:t>
      </w:r>
    </w:p>
    <w:p w14:paraId="5D1FE3EF" w14:textId="77777777" w:rsidR="00B75355" w:rsidRPr="00CB6FCC" w:rsidRDefault="00B75355" w:rsidP="00B75355">
      <w:r w:rsidRPr="00CB6FCC">
        <w:t>Риск досрочного снятия накоплений</w:t>
      </w:r>
    </w:p>
    <w:p w14:paraId="2B782ACE" w14:textId="77777777" w:rsidR="00B75355" w:rsidRPr="00CB6FCC" w:rsidRDefault="00B75355" w:rsidP="00B75355">
      <w:r w:rsidRPr="00CB6FCC">
        <w:t>Одним из самых чувствительных вопросов для пенсионной системы Казахстана остается досрочное использование накоплений. Возможность частичного изъятия средств помогла многим решить жилищные и медицинские вопросы, но одновременно поставила под сомнение долгосрочную устойчивость накопительной модели.</w:t>
      </w:r>
    </w:p>
    <w:p w14:paraId="3C0EF8A7" w14:textId="77777777" w:rsidR="00B75355" w:rsidRPr="00CB6FCC" w:rsidRDefault="00342C03" w:rsidP="00B75355">
      <w:r>
        <w:t>«</w:t>
      </w:r>
      <w:r w:rsidR="00B75355" w:rsidRPr="00CB6FCC">
        <w:t>Когда человек снимает часть накоплений, он фактически обнуляет эффект сложного процента, — отмечает Азамат Ердесов. — Эти деньги перестают работать на него. В результате будущие выплаты снижаются, и компенсировать эту разницу уже невозможно</w:t>
      </w:r>
      <w:r>
        <w:t>»</w:t>
      </w:r>
      <w:r w:rsidR="00B75355" w:rsidRPr="00CB6FCC">
        <w:t>.</w:t>
      </w:r>
    </w:p>
    <w:p w14:paraId="2565F403" w14:textId="77777777" w:rsidR="00B75355" w:rsidRPr="00CB6FCC" w:rsidRDefault="00B75355" w:rsidP="00B75355">
      <w:r w:rsidRPr="00CB6FCC">
        <w:t>Мировая практика показывает: досрочный доступ к пенсионным деньгам строго ограничен. В США, например, при снятии средств до 59,5 лет взимается подоходный налог и штраф в 10%. Эти меры дисциплинируют вкладчиков и сохраняют основную цель — обеспечение достойной пенсии в старости.</w:t>
      </w:r>
    </w:p>
    <w:p w14:paraId="534EECA8" w14:textId="77777777" w:rsidR="00B75355" w:rsidRPr="00CB6FCC" w:rsidRDefault="00B75355" w:rsidP="00B75355">
      <w:r w:rsidRPr="00CB6FCC">
        <w:t>Показателен опыт Чили: после нескольких раундов досрочных снятий из системы было выведено около 20% накоплений, а будущие пенсии сократились в среднем на треть. Особенно пострадали люди с низкими доходами — те, для кого пенсия нередко единственный источник средств к существованию.</w:t>
      </w:r>
    </w:p>
    <w:p w14:paraId="15D9D382" w14:textId="77777777" w:rsidR="00B75355" w:rsidRPr="00CB6FCC" w:rsidRDefault="00342C03" w:rsidP="00B75355">
      <w:r>
        <w:t>«</w:t>
      </w:r>
      <w:r w:rsidR="00B75355" w:rsidRPr="00CB6FCC">
        <w:t>Казахстану важно не идти по этому пути. Нужен баланс: доступ в действительно особых случаях — например, лечение или жилье, — но при этом сохранение стратегической цели системы</w:t>
      </w:r>
      <w:r>
        <w:t>»</w:t>
      </w:r>
      <w:r w:rsidR="00B75355" w:rsidRPr="00CB6FCC">
        <w:t>, — считает эксперт.</w:t>
      </w:r>
    </w:p>
    <w:p w14:paraId="6093D9F9" w14:textId="77777777" w:rsidR="00B75355" w:rsidRPr="00CB6FCC" w:rsidRDefault="00B75355" w:rsidP="00B75355">
      <w:r w:rsidRPr="00CB6FCC">
        <w:t>По мнению специалистов, жесткие, но прозрачные правила досрочного использования, а также развитие финансовой грамотности населения позволят укрепить доверие к системе и сделать ее более устойчивой.</w:t>
      </w:r>
    </w:p>
    <w:p w14:paraId="231E04B1" w14:textId="77777777" w:rsidR="00B75355" w:rsidRPr="00CB6FCC" w:rsidRDefault="00B75355" w:rsidP="00B75355">
      <w:r w:rsidRPr="00CB6FCC">
        <w:t>Повышение пенсионного возраста — мировой тренд</w:t>
      </w:r>
    </w:p>
    <w:p w14:paraId="51A6CEF8" w14:textId="77777777" w:rsidR="00B75355" w:rsidRPr="00CB6FCC" w:rsidRDefault="00B75355" w:rsidP="00B75355">
      <w:r w:rsidRPr="00CB6FCC">
        <w:lastRenderedPageBreak/>
        <w:t>Еще одна тема, неизменно вызывающая споры — повышение пенсионного возраста. Сегодня пенсионный возраст в Казахстане составляет 63 года для мужчин и 61 год для женщин, но с 2028 года он будет постепенно повышен для женщин до 63 лет, чтобы выровнять показатели. Средняя продолжительность жизни в стране — около 73 лет, тогда как в 2000-х этот показатель был ниже 67. Демографический сдвиг очевиден: людей старшего возраста становится больше, а доля работающих, делающих отчисления, — меньше.</w:t>
      </w:r>
    </w:p>
    <w:p w14:paraId="075EE3AD" w14:textId="77777777" w:rsidR="00B75355" w:rsidRPr="00CB6FCC" w:rsidRDefault="00342C03" w:rsidP="00B75355">
      <w:r>
        <w:t>«</w:t>
      </w:r>
      <w:r w:rsidR="00B75355" w:rsidRPr="00CB6FCC">
        <w:t>В Казахстане повышение пенсионного возраста в первую очередь связано именно с демографическими изменениями — ростом продолжительности жизни и стремлением сохранить баланс между числом получателей пенсий и количеством работающих, которые делают отчисления. Однако этот процесс имеет и финансовую логику: он помогает повысить устойчивость системы и компенсировать недостаточную капитализацию пенсионных накоплений, сформированных за предыдущие 20 лет, когда доходность и уровень участия граждан в системе были ограниченными</w:t>
      </w:r>
      <w:r>
        <w:t>»</w:t>
      </w:r>
      <w:r w:rsidR="00B75355" w:rsidRPr="00CB6FCC">
        <w:t>, — поясняет эксперт.</w:t>
      </w:r>
    </w:p>
    <w:p w14:paraId="5E5126AF" w14:textId="77777777" w:rsidR="00B75355" w:rsidRPr="00CB6FCC" w:rsidRDefault="00B75355" w:rsidP="00B75355">
      <w:r w:rsidRPr="00CB6FCC">
        <w:t>Мировая практика показывает, что Казахстан движется в общем русле. В Германии и Италии пенсионный возраст приближается к 67 годам, в Японии — к 70, а в США и Канаде действует гибкая система: можно выйти на пенсию раньше (например, в 62 года), но с пониженными выплатами, либо позже — с надбавкой.</w:t>
      </w:r>
    </w:p>
    <w:p w14:paraId="6A45E24F" w14:textId="77777777" w:rsidR="00B75355" w:rsidRPr="00CB6FCC" w:rsidRDefault="00342C03" w:rsidP="00B75355">
      <w:r>
        <w:t>«</w:t>
      </w:r>
      <w:r w:rsidR="00B75355" w:rsidRPr="00CB6FCC">
        <w:t xml:space="preserve">В странах Северной Европы повышение пенсионного возраста рассматривается как инструмент </w:t>
      </w:r>
      <w:r>
        <w:t>«</w:t>
      </w:r>
      <w:r w:rsidR="00B75355" w:rsidRPr="00CB6FCC">
        <w:t>финансовой устойчивости поколений</w:t>
      </w:r>
      <w:r>
        <w:t>»</w:t>
      </w:r>
      <w:r w:rsidR="00B75355" w:rsidRPr="00CB6FCC">
        <w:t xml:space="preserve"> — способ выровнять баланс между активным и пожилым населением</w:t>
      </w:r>
      <w:r>
        <w:t>»</w:t>
      </w:r>
      <w:r w:rsidR="00B75355" w:rsidRPr="00CB6FCC">
        <w:t>, — добавляет он.</w:t>
      </w:r>
    </w:p>
    <w:p w14:paraId="1607EFA1" w14:textId="77777777" w:rsidR="00B75355" w:rsidRPr="00CB6FCC" w:rsidRDefault="00B75355" w:rsidP="00B75355">
      <w:r w:rsidRPr="00CB6FCC">
        <w:t>По мнению эксперта, на этом фоне пенсионный аннуитет занимает все более важное место.</w:t>
      </w:r>
    </w:p>
    <w:p w14:paraId="4980C1CA" w14:textId="77777777" w:rsidR="00B75355" w:rsidRPr="00CB6FCC" w:rsidRDefault="00342C03" w:rsidP="00B75355">
      <w:r>
        <w:t>«</w:t>
      </w:r>
      <w:r w:rsidR="00B75355" w:rsidRPr="00CB6FCC">
        <w:t xml:space="preserve">Он превращает накопления в гарантированные пожизненные выплаты и обеспечивает человеку независимость от демографических и инфляционных рисков. Аннуитеты формируют так называемый </w:t>
      </w:r>
      <w:r>
        <w:t>«</w:t>
      </w:r>
      <w:r w:rsidR="00B75355" w:rsidRPr="00CB6FCC">
        <w:t>четвертый уровень</w:t>
      </w:r>
      <w:r>
        <w:t>»</w:t>
      </w:r>
      <w:r w:rsidR="00B75355" w:rsidRPr="00CB6FCC">
        <w:t xml:space="preserve"> пенсионной защиты — рыночный и гибкий инструмент, который позволяет выйти на пенсию раньше установленного возраста и получать стабильный доход всю жизнь</w:t>
      </w:r>
      <w:r>
        <w:t>»</w:t>
      </w:r>
      <w:r w:rsidR="00B75355" w:rsidRPr="00CB6FCC">
        <w:t>, — добавил Азамат Ердесов.</w:t>
      </w:r>
    </w:p>
    <w:p w14:paraId="6B97351A" w14:textId="77777777" w:rsidR="00B75355" w:rsidRPr="00CB6FCC" w:rsidRDefault="00B75355" w:rsidP="00B75355">
      <w:r w:rsidRPr="00CB6FCC">
        <w:t>Будущее за накопительной системой</w:t>
      </w:r>
    </w:p>
    <w:p w14:paraId="22DD14AB" w14:textId="77777777" w:rsidR="00B75355" w:rsidRPr="00CB6FCC" w:rsidRDefault="00B75355" w:rsidP="00B75355">
      <w:r w:rsidRPr="00CB6FCC">
        <w:t>— На наш взгляд, пенсионная система Казахстана, включающая три уровня — базовый, солидарный и накопительный, сегодня находится в стадии постепенного укрепления. Самой уязвимой остается солидарная часть: она сильно зависит от числа работающих, демографических факторов и возможностей государственного бюджета.</w:t>
      </w:r>
    </w:p>
    <w:p w14:paraId="166E9F18" w14:textId="77777777" w:rsidR="00B75355" w:rsidRPr="00CB6FCC" w:rsidRDefault="00B75355" w:rsidP="00B75355">
      <w:r w:rsidRPr="00CB6FCC">
        <w:t>Базовая пенсия выглядит более стабильной, поскольку ежегодно индексируется, однако со временем частично теряет покупательную способность из-за инфляции</w:t>
      </w:r>
      <w:r w:rsidR="00342C03">
        <w:t>»</w:t>
      </w:r>
      <w:r w:rsidRPr="00CB6FCC">
        <w:t>, — поясняет эксперт.</w:t>
      </w:r>
    </w:p>
    <w:p w14:paraId="2CDA0D53" w14:textId="77777777" w:rsidR="00B75355" w:rsidRPr="00CB6FCC" w:rsidRDefault="00B75355" w:rsidP="00B75355">
      <w:r w:rsidRPr="00CB6FCC">
        <w:t>Наиболее устойчивой оказалась накопительная система — при условии грамотного инвестирования, диверсификации активов и надежного риск-менеджмента. Именно она в долгосрочной перспективе меньше всего зависит от бюджета и внешних экономических колебаний.</w:t>
      </w:r>
    </w:p>
    <w:p w14:paraId="443DE612" w14:textId="77777777" w:rsidR="00485896" w:rsidRPr="00CB6FCC" w:rsidRDefault="00B75355" w:rsidP="00B75355">
      <w:hyperlink r:id="rId42" w:history="1">
        <w:r w:rsidRPr="00CB6FCC">
          <w:rPr>
            <w:rStyle w:val="a3"/>
          </w:rPr>
          <w:t>https://digitalbusiness.kz/2025-10-23/ekspert-sravnil-pensionnie-sistemi-v-kazahstane-i-mire/</w:t>
        </w:r>
      </w:hyperlink>
    </w:p>
    <w:p w14:paraId="15B00DDE" w14:textId="77777777" w:rsidR="00B75355" w:rsidRPr="00CB6FCC" w:rsidRDefault="00B75355" w:rsidP="00B75355"/>
    <w:p w14:paraId="1E10C283" w14:textId="77777777" w:rsidR="00111D7C" w:rsidRPr="00CB6FCC" w:rsidRDefault="00111D7C" w:rsidP="00111D7C">
      <w:pPr>
        <w:pStyle w:val="10"/>
      </w:pPr>
      <w:bookmarkStart w:id="152" w:name="_Toc99271715"/>
      <w:bookmarkStart w:id="153" w:name="_Toc99318660"/>
      <w:bookmarkStart w:id="154" w:name="_Toc165991080"/>
      <w:bookmarkStart w:id="155" w:name="_Toc212184970"/>
      <w:r w:rsidRPr="00CB6FCC">
        <w:lastRenderedPageBreak/>
        <w:t>Новости пенсионной отрасли стран дальнего зарубежья</w:t>
      </w:r>
      <w:bookmarkEnd w:id="152"/>
      <w:bookmarkEnd w:id="153"/>
      <w:bookmarkEnd w:id="154"/>
      <w:bookmarkEnd w:id="155"/>
    </w:p>
    <w:p w14:paraId="0402CC4C" w14:textId="77777777" w:rsidR="00205772" w:rsidRPr="00CB6FCC" w:rsidRDefault="00205772" w:rsidP="00205772">
      <w:pPr>
        <w:pStyle w:val="2"/>
      </w:pPr>
      <w:bookmarkStart w:id="156" w:name="_Toc212184971"/>
      <w:bookmarkStart w:id="157" w:name="_Hlk212185609"/>
      <w:bookmarkEnd w:id="109"/>
      <w:r w:rsidRPr="00CB6FCC">
        <w:t>ВФокусе Mail.ru, 23.10.2025, Эксперты выделили самые старые и молодые страны мира по среднему возрасту жителей</w:t>
      </w:r>
      <w:bookmarkEnd w:id="156"/>
    </w:p>
    <w:p w14:paraId="7A6435A1" w14:textId="77777777" w:rsidR="00205772" w:rsidRPr="00CB6FCC" w:rsidRDefault="00205772" w:rsidP="00DC292D">
      <w:pPr>
        <w:pStyle w:val="3"/>
      </w:pPr>
      <w:bookmarkStart w:id="158" w:name="_Toc212184972"/>
      <w:r w:rsidRPr="00CB6FCC">
        <w:t>Исследователи решили понять, в какой стране самое молодое население, а где оно наиболее возрастное. Проект Visual Capitalist опубликовал исследование стран мира по среднему возрасту населения. Выяснилось, что самым молодым государством является Нигер - медианный возраст составляет 15 лет. Наиболее старое население - в Монако (57 лет).</w:t>
      </w:r>
      <w:bookmarkEnd w:id="158"/>
    </w:p>
    <w:p w14:paraId="716A6044" w14:textId="77777777" w:rsidR="00205772" w:rsidRPr="00CB6FCC" w:rsidRDefault="00205772" w:rsidP="00205772">
      <w:r w:rsidRPr="00CB6FCC">
        <w:t>Вполне ожидаемо наиболее молодое население оказалось в странах Африки - сразу в 21 государстве средний возраст составил менее 20 лет. Исследователи отмечают, что такие показатели отражают высокую рождаемость и улучшение проблемы детской смертности. Однако в будущем неизбежно стоит ждать проблем с рабочими местами и образованием.</w:t>
      </w:r>
    </w:p>
    <w:p w14:paraId="18FBF76F" w14:textId="77777777" w:rsidR="00205772" w:rsidRPr="00CB6FCC" w:rsidRDefault="00205772" w:rsidP="00205772">
      <w:r w:rsidRPr="00CB6FCC">
        <w:t>Счастливых перспектив не предрекают и Европе с Восточной Азией, где жители, наоборот, слишком стары. Эксперты называют старение в некоторых странах рекордным: Монако (57 лет), Италия (48), Германия (47), Япония (50), Гонконг (47) и Южная Корея (46). Это грозит сокращением численности рабочей силы и ростом коэффициента демографической нагрузки. Серьезные проблемы ожидаются в этих странах и в сфере здравоохранения, и в сфере пенсионного обеспечения.</w:t>
      </w:r>
    </w:p>
    <w:p w14:paraId="15501200" w14:textId="77777777" w:rsidR="00205772" w:rsidRPr="00CB6FCC" w:rsidRDefault="00205772" w:rsidP="00205772">
      <w:r w:rsidRPr="00CB6FCC">
        <w:t>В странах бывшего СНГ ситуацию в этом плане можно назвать оптимальной. В России средний возраст населения составляет 42 года, столько же в Беларуси, в Грузии - 38, в Казахстане - 32, в Армении - 39, в Азербайджане - 34, на Украине - 45. В США это показатель составляет 39 лет.</w:t>
      </w:r>
    </w:p>
    <w:p w14:paraId="3BCF5813" w14:textId="77777777" w:rsidR="00CA32BC" w:rsidRPr="00CB6FCC" w:rsidRDefault="00205772" w:rsidP="00205772">
      <w:hyperlink r:id="rId43" w:history="1">
        <w:r w:rsidRPr="00CB6FCC">
          <w:rPr>
            <w:rStyle w:val="a3"/>
          </w:rPr>
          <w:t>https://vfokuse.mail.ru/article/eksperty-vydelili-samye-starye-i-molodye-strany-mira-po-srednemu-vozrastu-zhitelej-68428891/</w:t>
        </w:r>
      </w:hyperlink>
    </w:p>
    <w:p w14:paraId="1C72B515" w14:textId="77777777" w:rsidR="006A4B05" w:rsidRDefault="006A4B05" w:rsidP="006A4B05">
      <w:pPr>
        <w:pStyle w:val="2"/>
      </w:pPr>
      <w:bookmarkStart w:id="159" w:name="_Toc212184973"/>
      <w:bookmarkEnd w:id="157"/>
      <w:r>
        <w:t>Investing.com, 23.10.2025, DFIN завершает ликвидацию пенсионного плана с убытком $83 млн</w:t>
      </w:r>
      <w:bookmarkEnd w:id="159"/>
    </w:p>
    <w:p w14:paraId="7799BAD8" w14:textId="77777777" w:rsidR="006A4B05" w:rsidRDefault="006A4B05" w:rsidP="00DC292D">
      <w:pPr>
        <w:pStyle w:val="3"/>
      </w:pPr>
      <w:bookmarkStart w:id="160" w:name="_Toc212184974"/>
      <w:r>
        <w:t xml:space="preserve">Donnelley Financial Solutions, Inc. (Нью-Йорк:DFIN), финансовая компания с рыночной капитализацией $1,4 млрд и оценкой финансового здоровья </w:t>
      </w:r>
      <w:r w:rsidR="00342C03">
        <w:t>«</w:t>
      </w:r>
      <w:r>
        <w:t>ХОРОШО</w:t>
      </w:r>
      <w:r w:rsidR="00342C03">
        <w:t>»</w:t>
      </w:r>
      <w:r>
        <w:t xml:space="preserve"> по данным InvestingPro, объявила в четверг о завершении ликвидации своего основного пенсионного плана с установленными выплатами, который был заморожен с 2011 года. Согласно анализу InvestingPro, акции компании в настоящее время выглядят несколько недооцененными.</w:t>
      </w:r>
      <w:bookmarkEnd w:id="160"/>
    </w:p>
    <w:p w14:paraId="5FA1F6F7" w14:textId="77777777" w:rsidR="006A4B05" w:rsidRDefault="006A4B05" w:rsidP="006A4B05">
      <w:r>
        <w:t>Финансовая компания погасила пенсионные обязательства путем комбинации единовременных выплат определенным участникам плана и приобретения безотзывного группового аннуитетного контракта у стороннего страховщика, обеспеченного государственными гарантиями.</w:t>
      </w:r>
    </w:p>
    <w:p w14:paraId="638C3D5E" w14:textId="77777777" w:rsidR="006A4B05" w:rsidRDefault="006A4B05" w:rsidP="006A4B05">
      <w:r>
        <w:t xml:space="preserve">DFIN внесла $12,5 млн наличными в третьем квартале для полного финансирования плана перед его ликвидацией. В результате урегулирования компания отразит </w:t>
      </w:r>
      <w:r>
        <w:lastRenderedPageBreak/>
        <w:t>доналоговый неденежный убыток примерно в $83 млн в результатах третьего квартала 2025 года, что отражает ранее нереализованные накопленные убытки по плану.</w:t>
      </w:r>
    </w:p>
    <w:p w14:paraId="161B1E9C" w14:textId="77777777" w:rsidR="006A4B05" w:rsidRDefault="006A4B05" w:rsidP="006A4B05">
      <w:r>
        <w:t>Транзакция устраняет чистое обязательство примерно в $10 млн с баланса DFIN, что представляет собой разницу между обязательствами по плану примерно в $200 млн и активами плана в $190 млн.</w:t>
      </w:r>
    </w:p>
    <w:p w14:paraId="297209E2" w14:textId="77777777" w:rsidR="006A4B05" w:rsidRDefault="00342C03" w:rsidP="006A4B05">
      <w:r>
        <w:t>«</w:t>
      </w:r>
      <w:r w:rsidR="006A4B05">
        <w:t>Эта транзакция отражает нашу постоянную приверженность разумному финансовому управлению и обеспечению долгосрочной ценности для наших акционеров</w:t>
      </w:r>
      <w:r>
        <w:t>»</w:t>
      </w:r>
      <w:r w:rsidR="006A4B05">
        <w:t>, — заявил Дейв Гарделла, финансовый директор, в пресс-релизе.</w:t>
      </w:r>
    </w:p>
    <w:p w14:paraId="16F1FA52" w14:textId="77777777" w:rsidR="006A4B05" w:rsidRDefault="006A4B05" w:rsidP="006A4B05">
      <w:r>
        <w:t>Процесс ликвидации пенсионного плана начался в 2024 году и был завершен в третьем квартале 2025 года. Компания указала, что этот шаг был направлен на обеспечение будущих выплат участникам плана при одновременном снижении финансовых рисков.</w:t>
      </w:r>
    </w:p>
    <w:p w14:paraId="5C1CDFBF" w14:textId="77777777" w:rsidR="006A4B05" w:rsidRDefault="006A4B05" w:rsidP="006A4B05">
      <w:r>
        <w:t xml:space="preserve">Среди других недавних новостей, Donnelley Financial Solutions объявила о результатах второго квартала 2025 года, которые показали неоднозначные финансовые показатели. Компания сообщила о прибыли на акцию в размере $1,49, что превысило прогноз в $1,43. Однако выручка значительно не дотянула до ожиданий, составив $92,2 млн по сравнению с ожидаемыми $226,1 млн, что означает существенное отклонение в -59,23%. Тем временем, DA Davidson подтвердила рейтинг </w:t>
      </w:r>
      <w:r w:rsidR="00342C03">
        <w:t>«</w:t>
      </w:r>
      <w:r>
        <w:t>Покупать</w:t>
      </w:r>
      <w:r w:rsidR="00342C03">
        <w:t>»</w:t>
      </w:r>
      <w:r>
        <w:t xml:space="preserve"> и установила целевую цену в $70,00 для Donnelley Financial перед публикацией результатов третьего квартала, ожидаемых в начале ноября. Needham также сохранила рейтинг </w:t>
      </w:r>
      <w:r w:rsidR="00342C03">
        <w:t>«</w:t>
      </w:r>
      <w:r>
        <w:t>Покупать</w:t>
      </w:r>
      <w:r w:rsidR="00342C03">
        <w:t>»</w:t>
      </w:r>
      <w:r>
        <w:t xml:space="preserve"> с целевой ценой $72,00 после проведения встреч с руководством компании и инвесторами. Эти обсуждения были сосредоточены на стратегиях устойчивого роста. Кроме того, Donnelley Financial запустила обновленную версию своей платформы DFIN Venue, виртуального хранилища данных, предназначенного для улучшения управления сделками по слияниям и поглощениям. Обновленная платформа предлагает улучшенную навигацию и позволяет пользователям управлять несколькими проектами без обширной ИТ-поддержки.</w:t>
      </w:r>
    </w:p>
    <w:p w14:paraId="5AC098EC" w14:textId="77777777" w:rsidR="00205772" w:rsidRDefault="006A4B05" w:rsidP="006A4B05">
      <w:hyperlink r:id="rId44" w:history="1">
        <w:r w:rsidRPr="00977D32">
          <w:rPr>
            <w:rStyle w:val="a3"/>
          </w:rPr>
          <w:t>https://ru.investing.com/news/company-news/article-93CH-2960933</w:t>
        </w:r>
      </w:hyperlink>
    </w:p>
    <w:p w14:paraId="29B77D36" w14:textId="77777777" w:rsidR="000B4CD0" w:rsidRDefault="000B4CD0" w:rsidP="000B4CD0">
      <w:pPr>
        <w:pStyle w:val="2"/>
      </w:pPr>
      <w:bookmarkStart w:id="161" w:name="_Toc212184975"/>
      <w:r>
        <w:t>Румыния сегодня, 24.10.2025</w:t>
      </w:r>
      <w:r w:rsidRPr="000B4CD0">
        <w:t xml:space="preserve">, </w:t>
      </w:r>
      <w:r>
        <w:t>Премьер-министр Румынии Илье Болоян о реформе пенсионной системы</w:t>
      </w:r>
      <w:bookmarkEnd w:id="161"/>
    </w:p>
    <w:p w14:paraId="7F4B5489" w14:textId="77777777" w:rsidR="000B4CD0" w:rsidRDefault="000B4CD0" w:rsidP="000B4CD0">
      <w:pPr>
        <w:pStyle w:val="3"/>
      </w:pPr>
      <w:bookmarkStart w:id="162" w:name="_Toc212184976"/>
      <w:r>
        <w:t>Премьер-министр Румынии Илье Болоян в эксклюзивном интервью для Antena 3 CNN прокомментировал решение Конституционного суда по реформе специальных пенсий. Он отметил, что с момента запроса на отзыв от 22 августа не получил ответа от Совета судей, несмотря на активные обсуждения в этом периоде.</w:t>
      </w:r>
      <w:bookmarkEnd w:id="162"/>
      <w:r>
        <w:t xml:space="preserve"> </w:t>
      </w:r>
    </w:p>
    <w:p w14:paraId="07F6F665" w14:textId="77777777" w:rsidR="000B4CD0" w:rsidRDefault="000B4CD0" w:rsidP="000B4CD0">
      <w:r>
        <w:t xml:space="preserve">Болоян заявил, что после обоснования решения суда необходимо немедленно возобновить процедуру принятия законопроекта. Он также ответил на критику со стороны PSD, подчеркнув, что если у оппозиции есть более эффективные решения, они могут подать вотум недоверия правительству. По его словам, Румыния не может игнорировать проблемы, связанные с долгами и экономической стабильностью, и предупредил, что не будет согласен на компромиссы, которые ущемляют интересы граждан. На фоне обсуждения ситуации в энергетическом секторе Болоян признал, что допущены ошибки, но подчеркнул важность серьезной работы над реформами в этой области. В заключение, он выразил надежду на цивилизованную предвыборную </w:t>
      </w:r>
      <w:r>
        <w:lastRenderedPageBreak/>
        <w:t>кампанию в Бухаресте, отметив, что необходимо предложить реальные решения для граждан.</w:t>
      </w:r>
    </w:p>
    <w:p w14:paraId="28574674" w14:textId="77777777" w:rsidR="006A4B05" w:rsidRPr="000B4CD0" w:rsidRDefault="000B4CD0" w:rsidP="000B4CD0">
      <w:hyperlink r:id="rId45" w:history="1">
        <w:r w:rsidRPr="00955068">
          <w:rPr>
            <w:rStyle w:val="a3"/>
          </w:rPr>
          <w:t>https://romania-today.ru/news/different/2025/10/24/remer-ministr-umynii-le-oloyan-o-reforme-pensionnoy-sistemy</w:t>
        </w:r>
      </w:hyperlink>
      <w:r w:rsidRPr="000B4CD0">
        <w:t xml:space="preserve"> </w:t>
      </w:r>
    </w:p>
    <w:p w14:paraId="65762331" w14:textId="59713F50" w:rsidR="00CA32BC" w:rsidRPr="00A07F5D" w:rsidRDefault="00CA32BC" w:rsidP="00A07F5D"/>
    <w:sectPr w:rsidR="00CA32BC" w:rsidRPr="00A07F5D" w:rsidSect="00B01BEA">
      <w:headerReference w:type="default" r:id="rId46"/>
      <w:footerReference w:type="default" r:id="rId4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5B4F" w14:textId="77777777" w:rsidR="00F0665E" w:rsidRDefault="00F0665E">
      <w:r>
        <w:separator/>
      </w:r>
    </w:p>
  </w:endnote>
  <w:endnote w:type="continuationSeparator" w:id="0">
    <w:p w14:paraId="34C120FF" w14:textId="77777777" w:rsidR="00F0665E" w:rsidRDefault="00F0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F53E" w14:textId="77777777" w:rsidR="005A16A8" w:rsidRPr="00D64E5C" w:rsidRDefault="005A16A8"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CB4D93" w:rsidRPr="00CB4D93">
      <w:rPr>
        <w:rFonts w:ascii="Cambria" w:hAnsi="Cambria"/>
        <w:b/>
        <w:noProof/>
      </w:rPr>
      <w:t>3</w:t>
    </w:r>
    <w:r w:rsidRPr="00CB47BF">
      <w:rPr>
        <w:b/>
      </w:rPr>
      <w:fldChar w:fldCharType="end"/>
    </w:r>
  </w:p>
  <w:p w14:paraId="57E21135" w14:textId="77777777" w:rsidR="005A16A8" w:rsidRPr="00D15988" w:rsidRDefault="005A16A8"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1D52" w14:textId="77777777" w:rsidR="00F0665E" w:rsidRDefault="00F0665E">
      <w:r>
        <w:separator/>
      </w:r>
    </w:p>
  </w:footnote>
  <w:footnote w:type="continuationSeparator" w:id="0">
    <w:p w14:paraId="0636BC0F" w14:textId="77777777" w:rsidR="00F0665E" w:rsidRDefault="00F0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12AB" w14:textId="48D77092" w:rsidR="005A16A8" w:rsidRDefault="00C462B3"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6B3F57DF" wp14:editId="1D07A1D0">
              <wp:simplePos x="0" y="0"/>
              <wp:positionH relativeFrom="column">
                <wp:posOffset>1619250</wp:posOffset>
              </wp:positionH>
              <wp:positionV relativeFrom="paragraph">
                <wp:posOffset>-173990</wp:posOffset>
              </wp:positionV>
              <wp:extent cx="2395220" cy="396875"/>
              <wp:effectExtent l="0" t="6985" r="5080" b="5715"/>
              <wp:wrapNone/>
              <wp:docPr id="211337662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EA8A6C" w14:textId="77777777" w:rsidR="005A16A8" w:rsidRPr="000C041B" w:rsidRDefault="005A16A8" w:rsidP="00122493">
                          <w:pPr>
                            <w:ind w:right="423"/>
                            <w:jc w:val="center"/>
                            <w:rPr>
                              <w:rFonts w:cs="Arial"/>
                              <w:b/>
                              <w:color w:val="EEECE1"/>
                              <w:sz w:val="6"/>
                              <w:szCs w:val="6"/>
                            </w:rPr>
                          </w:pPr>
                          <w:r w:rsidRPr="000C041B">
                            <w:rPr>
                              <w:rFonts w:cs="Arial"/>
                              <w:b/>
                              <w:color w:val="EEECE1"/>
                              <w:sz w:val="6"/>
                              <w:szCs w:val="6"/>
                            </w:rPr>
                            <w:t xml:space="preserve">        </w:t>
                          </w:r>
                        </w:p>
                        <w:p w14:paraId="2FCD1499" w14:textId="77777777" w:rsidR="005A16A8" w:rsidRPr="00D15988" w:rsidRDefault="005A16A8"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699BF05F" w14:textId="77777777" w:rsidR="005A16A8" w:rsidRPr="007336C7" w:rsidRDefault="005A16A8" w:rsidP="00122493">
                          <w:pPr>
                            <w:ind w:right="423"/>
                            <w:rPr>
                              <w:rFonts w:cs="Arial"/>
                            </w:rPr>
                          </w:pPr>
                        </w:p>
                        <w:p w14:paraId="1E614E98" w14:textId="77777777" w:rsidR="005A16A8" w:rsidRPr="00267F53" w:rsidRDefault="005A16A8"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3F57DF"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3BEA8A6C" w14:textId="77777777" w:rsidR="005A16A8" w:rsidRPr="000C041B" w:rsidRDefault="005A16A8" w:rsidP="00122493">
                    <w:pPr>
                      <w:ind w:right="423"/>
                      <w:jc w:val="center"/>
                      <w:rPr>
                        <w:rFonts w:cs="Arial"/>
                        <w:b/>
                        <w:color w:val="EEECE1"/>
                        <w:sz w:val="6"/>
                        <w:szCs w:val="6"/>
                      </w:rPr>
                    </w:pPr>
                    <w:r w:rsidRPr="000C041B">
                      <w:rPr>
                        <w:rFonts w:cs="Arial"/>
                        <w:b/>
                        <w:color w:val="EEECE1"/>
                        <w:sz w:val="6"/>
                        <w:szCs w:val="6"/>
                      </w:rPr>
                      <w:t xml:space="preserve">        </w:t>
                    </w:r>
                  </w:p>
                  <w:p w14:paraId="2FCD1499" w14:textId="77777777" w:rsidR="005A16A8" w:rsidRPr="00D15988" w:rsidRDefault="005A16A8"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699BF05F" w14:textId="77777777" w:rsidR="005A16A8" w:rsidRPr="007336C7" w:rsidRDefault="005A16A8" w:rsidP="00122493">
                    <w:pPr>
                      <w:ind w:right="423"/>
                      <w:rPr>
                        <w:rFonts w:cs="Arial"/>
                      </w:rPr>
                    </w:pPr>
                  </w:p>
                  <w:p w14:paraId="1E614E98" w14:textId="77777777" w:rsidR="005A16A8" w:rsidRPr="00267F53" w:rsidRDefault="005A16A8" w:rsidP="00122493"/>
                </w:txbxContent>
              </v:textbox>
            </v:roundrect>
          </w:pict>
        </mc:Fallback>
      </mc:AlternateContent>
    </w:r>
    <w:r w:rsidR="005A16A8">
      <w:t xml:space="preserve">             </w:t>
    </w:r>
  </w:p>
  <w:p w14:paraId="79A7054F" w14:textId="0A9422BA" w:rsidR="005A16A8" w:rsidRDefault="005A16A8" w:rsidP="00122493">
    <w:pPr>
      <w:tabs>
        <w:tab w:val="left" w:pos="555"/>
        <w:tab w:val="right" w:pos="9071"/>
      </w:tabs>
      <w:jc w:val="center"/>
    </w:pPr>
    <w:r>
      <w:tab/>
    </w:r>
    <w:r>
      <w:tab/>
    </w:r>
    <w:r w:rsidR="00C462B3">
      <w:rPr>
        <w:noProof/>
      </w:rPr>
      <w:drawing>
        <wp:inline distT="0" distB="0" distL="0" distR="0" wp14:anchorId="781AEC5C" wp14:editId="324134D2">
          <wp:extent cx="2181225" cy="4953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856419">
    <w:abstractNumId w:val="25"/>
  </w:num>
  <w:num w:numId="2" w16cid:durableId="584148912">
    <w:abstractNumId w:val="12"/>
  </w:num>
  <w:num w:numId="3" w16cid:durableId="74589668">
    <w:abstractNumId w:val="27"/>
  </w:num>
  <w:num w:numId="4" w16cid:durableId="1035275579">
    <w:abstractNumId w:val="17"/>
  </w:num>
  <w:num w:numId="5" w16cid:durableId="1131944396">
    <w:abstractNumId w:val="18"/>
  </w:num>
  <w:num w:numId="6" w16cid:durableId="153433988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3970287">
    <w:abstractNumId w:val="24"/>
  </w:num>
  <w:num w:numId="8" w16cid:durableId="2086491741">
    <w:abstractNumId w:val="21"/>
  </w:num>
  <w:num w:numId="9" w16cid:durableId="43648207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495384">
    <w:abstractNumId w:val="16"/>
  </w:num>
  <w:num w:numId="11" w16cid:durableId="606889832">
    <w:abstractNumId w:val="15"/>
  </w:num>
  <w:num w:numId="12" w16cid:durableId="949162525">
    <w:abstractNumId w:val="10"/>
  </w:num>
  <w:num w:numId="13" w16cid:durableId="1675299025">
    <w:abstractNumId w:val="9"/>
  </w:num>
  <w:num w:numId="14" w16cid:durableId="1293246110">
    <w:abstractNumId w:val="7"/>
  </w:num>
  <w:num w:numId="15" w16cid:durableId="73094885">
    <w:abstractNumId w:val="6"/>
  </w:num>
  <w:num w:numId="16" w16cid:durableId="449477469">
    <w:abstractNumId w:val="5"/>
  </w:num>
  <w:num w:numId="17" w16cid:durableId="1887059284">
    <w:abstractNumId w:val="4"/>
  </w:num>
  <w:num w:numId="18" w16cid:durableId="573972976">
    <w:abstractNumId w:val="8"/>
  </w:num>
  <w:num w:numId="19" w16cid:durableId="1583563839">
    <w:abstractNumId w:val="3"/>
  </w:num>
  <w:num w:numId="20" w16cid:durableId="390422101">
    <w:abstractNumId w:val="2"/>
  </w:num>
  <w:num w:numId="21" w16cid:durableId="2043171500">
    <w:abstractNumId w:val="1"/>
  </w:num>
  <w:num w:numId="22" w16cid:durableId="2116635624">
    <w:abstractNumId w:val="0"/>
  </w:num>
  <w:num w:numId="23" w16cid:durableId="1054156375">
    <w:abstractNumId w:val="19"/>
  </w:num>
  <w:num w:numId="24" w16cid:durableId="551384305">
    <w:abstractNumId w:val="26"/>
  </w:num>
  <w:num w:numId="25" w16cid:durableId="78648198">
    <w:abstractNumId w:val="20"/>
  </w:num>
  <w:num w:numId="26" w16cid:durableId="1703245688">
    <w:abstractNumId w:val="13"/>
  </w:num>
  <w:num w:numId="27" w16cid:durableId="188185684">
    <w:abstractNumId w:val="11"/>
  </w:num>
  <w:num w:numId="28" w16cid:durableId="1946497353">
    <w:abstractNumId w:val="22"/>
  </w:num>
  <w:num w:numId="29" w16cid:durableId="1480224223">
    <w:abstractNumId w:val="23"/>
  </w:num>
  <w:num w:numId="30" w16cid:durableId="2135893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2CFB"/>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198E"/>
    <w:rsid w:val="00082679"/>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4CD0"/>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52"/>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7C8"/>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65A"/>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5772"/>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0D7"/>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93A"/>
    <w:rsid w:val="00256A49"/>
    <w:rsid w:val="00256BA2"/>
    <w:rsid w:val="00256C23"/>
    <w:rsid w:val="00256F23"/>
    <w:rsid w:val="00257189"/>
    <w:rsid w:val="002572A2"/>
    <w:rsid w:val="00257B5E"/>
    <w:rsid w:val="002600BF"/>
    <w:rsid w:val="00260215"/>
    <w:rsid w:val="00260905"/>
    <w:rsid w:val="00261568"/>
    <w:rsid w:val="00263BB9"/>
    <w:rsid w:val="0026478B"/>
    <w:rsid w:val="0026580B"/>
    <w:rsid w:val="0026638C"/>
    <w:rsid w:val="002665AB"/>
    <w:rsid w:val="00267247"/>
    <w:rsid w:val="002675C8"/>
    <w:rsid w:val="002708BB"/>
    <w:rsid w:val="00270B22"/>
    <w:rsid w:val="00270C47"/>
    <w:rsid w:val="002720D7"/>
    <w:rsid w:val="00272492"/>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2DBE"/>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2C03"/>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73"/>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6C2D"/>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896"/>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247"/>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24A"/>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52DC"/>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177"/>
    <w:rsid w:val="00590523"/>
    <w:rsid w:val="00590BA1"/>
    <w:rsid w:val="00590C9C"/>
    <w:rsid w:val="00590D00"/>
    <w:rsid w:val="005915B9"/>
    <w:rsid w:val="0059236E"/>
    <w:rsid w:val="0059286D"/>
    <w:rsid w:val="00593331"/>
    <w:rsid w:val="00593F8C"/>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6A8"/>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5E7E"/>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13E1"/>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043"/>
    <w:rsid w:val="00696466"/>
    <w:rsid w:val="00696B3B"/>
    <w:rsid w:val="00696CF7"/>
    <w:rsid w:val="00696E28"/>
    <w:rsid w:val="00697BFE"/>
    <w:rsid w:val="00697FA1"/>
    <w:rsid w:val="006A044A"/>
    <w:rsid w:val="006A094F"/>
    <w:rsid w:val="006A0990"/>
    <w:rsid w:val="006A0EBC"/>
    <w:rsid w:val="006A3BA9"/>
    <w:rsid w:val="006A4B05"/>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05E"/>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019"/>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87BA4"/>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226"/>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4C3"/>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097"/>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57AF"/>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7D3"/>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07F5D"/>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782"/>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17813"/>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5355"/>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C0A"/>
    <w:rsid w:val="00B92E7C"/>
    <w:rsid w:val="00B93467"/>
    <w:rsid w:val="00B9372E"/>
    <w:rsid w:val="00B93939"/>
    <w:rsid w:val="00B93DFE"/>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07ABF"/>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4A1"/>
    <w:rsid w:val="00C36DED"/>
    <w:rsid w:val="00C37083"/>
    <w:rsid w:val="00C378BC"/>
    <w:rsid w:val="00C409CC"/>
    <w:rsid w:val="00C40A17"/>
    <w:rsid w:val="00C41661"/>
    <w:rsid w:val="00C421C3"/>
    <w:rsid w:val="00C42E4F"/>
    <w:rsid w:val="00C43910"/>
    <w:rsid w:val="00C462B3"/>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5C74"/>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4D93"/>
    <w:rsid w:val="00CB5798"/>
    <w:rsid w:val="00CB6065"/>
    <w:rsid w:val="00CB6475"/>
    <w:rsid w:val="00CB663D"/>
    <w:rsid w:val="00CB6B64"/>
    <w:rsid w:val="00CB6FCC"/>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441B"/>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9F9"/>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292D"/>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5E98"/>
    <w:rsid w:val="00E06ADC"/>
    <w:rsid w:val="00E06FDB"/>
    <w:rsid w:val="00E100E6"/>
    <w:rsid w:val="00E10D13"/>
    <w:rsid w:val="00E11CA9"/>
    <w:rsid w:val="00E11FA7"/>
    <w:rsid w:val="00E11FCD"/>
    <w:rsid w:val="00E1249B"/>
    <w:rsid w:val="00E12D97"/>
    <w:rsid w:val="00E13267"/>
    <w:rsid w:val="00E13641"/>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08D"/>
    <w:rsid w:val="00E603AE"/>
    <w:rsid w:val="00E60AD7"/>
    <w:rsid w:val="00E60CA4"/>
    <w:rsid w:val="00E60F7F"/>
    <w:rsid w:val="00E6193F"/>
    <w:rsid w:val="00E61C5A"/>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1A52"/>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348"/>
    <w:rsid w:val="00EF5FEC"/>
    <w:rsid w:val="00EF7097"/>
    <w:rsid w:val="00F000BD"/>
    <w:rsid w:val="00F000C9"/>
    <w:rsid w:val="00F01BE5"/>
    <w:rsid w:val="00F021A7"/>
    <w:rsid w:val="00F0257C"/>
    <w:rsid w:val="00F03488"/>
    <w:rsid w:val="00F036AD"/>
    <w:rsid w:val="00F04252"/>
    <w:rsid w:val="00F0631F"/>
    <w:rsid w:val="00F0656D"/>
    <w:rsid w:val="00F0665E"/>
    <w:rsid w:val="00F06972"/>
    <w:rsid w:val="00F105D9"/>
    <w:rsid w:val="00F10A18"/>
    <w:rsid w:val="00F10E60"/>
    <w:rsid w:val="00F135E4"/>
    <w:rsid w:val="00F13A43"/>
    <w:rsid w:val="00F14037"/>
    <w:rsid w:val="00F1443F"/>
    <w:rsid w:val="00F149C4"/>
    <w:rsid w:val="00F169ED"/>
    <w:rsid w:val="00F17968"/>
    <w:rsid w:val="00F17A8B"/>
    <w:rsid w:val="00F20E1D"/>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4FCD"/>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97EC3"/>
  <w15:docId w15:val="{417327B2-687A-BA4C-ABD7-80BF0ECB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593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05417499">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096098368">
      <w:bodyDiv w:val="1"/>
      <w:marLeft w:val="0"/>
      <w:marRight w:val="0"/>
      <w:marTop w:val="0"/>
      <w:marBottom w:val="0"/>
      <w:divBdr>
        <w:top w:val="none" w:sz="0" w:space="0" w:color="auto"/>
        <w:left w:val="none" w:sz="0" w:space="0" w:color="auto"/>
        <w:bottom w:val="none" w:sz="0" w:space="0" w:color="auto"/>
        <w:right w:val="none" w:sz="0" w:space="0" w:color="auto"/>
      </w:divBdr>
    </w:div>
    <w:div w:id="1261914160">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293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vetskaya-adygeya.ru/2025/10/23/6-7-mln-dogovorov-zakljuchili-rossiyane-po-programme-dolgosrochnyh-sberezhenij-s-nachala-ejo-dejstviya/" TargetMode="External"/><Relationship Id="rId18" Type="http://schemas.openxmlformats.org/officeDocument/2006/relationships/hyperlink" Target="https://tass.ru/obschestvo/25438729" TargetMode="External"/><Relationship Id="rId26" Type="http://schemas.openxmlformats.org/officeDocument/2006/relationships/hyperlink" Target="https://www.moneytimes.ru/news/pensioner-schitaet-dengi-doma/112860/" TargetMode="External"/><Relationship Id="rId39" Type="http://schemas.openxmlformats.org/officeDocument/2006/relationships/hyperlink" Target="https://www.moneytimes.ru/news/digital-ruble-implementation/112813/" TargetMode="External"/><Relationship Id="rId3" Type="http://schemas.openxmlformats.org/officeDocument/2006/relationships/settings" Target="settings.xml"/><Relationship Id="rId21" Type="http://schemas.openxmlformats.org/officeDocument/2006/relationships/hyperlink" Target="https://1prime.ru/20251024/vyplaty-863854883.html" TargetMode="External"/><Relationship Id="rId34" Type="http://schemas.openxmlformats.org/officeDocument/2006/relationships/hyperlink" Target="https://www.kommersant.ru/doc/8141713" TargetMode="External"/><Relationship Id="rId42" Type="http://schemas.openxmlformats.org/officeDocument/2006/relationships/hyperlink" Target="https://digitalbusiness.kz/2025-10-23/ekspert-sravnil-pensionnie-sistemi-v-kazahstane-i-mire/" TargetMode="External"/><Relationship Id="rId47"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napf.ru/news/napf_news_market/vitse-prezident-napf-rasskazal-kak-effektivno-ispolzovat-finansovye-instrumenty/" TargetMode="External"/><Relationship Id="rId17" Type="http://schemas.openxmlformats.org/officeDocument/2006/relationships/hyperlink" Target="https://www.kp.ru/online/news/6633759/" TargetMode="External"/><Relationship Id="rId25" Type="http://schemas.openxmlformats.org/officeDocument/2006/relationships/hyperlink" Target="https://fedpress.ru/news/77/society/3408045" TargetMode="External"/><Relationship Id="rId33" Type="http://schemas.openxmlformats.org/officeDocument/2006/relationships/hyperlink" Target="https://rb.ru/news/kazhdyj-chetvyortyj-rossiyanin-ne-smog-nazvat-istochnik-dohoda-na-starosti-28-rasschityvayut-rabotat-posle-pensii/" TargetMode="External"/><Relationship Id="rId38" Type="http://schemas.openxmlformats.org/officeDocument/2006/relationships/hyperlink" Target="https://habr.com/ru/articles/959586/"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g.ru/2025/10/23/tochnaia-nastrojka.html" TargetMode="External"/><Relationship Id="rId20" Type="http://schemas.openxmlformats.org/officeDocument/2006/relationships/hyperlink" Target="https://www.rbc.ru/rbcfreenews/68f9eca59a79475f7dc7c53f" TargetMode="External"/><Relationship Id="rId29" Type="http://schemas.openxmlformats.org/officeDocument/2006/relationships/hyperlink" Target="https://primpress.ru/article/127584" TargetMode="External"/><Relationship Id="rId41" Type="http://schemas.openxmlformats.org/officeDocument/2006/relationships/hyperlink" Target="https://arbatmedia.kz/amp/news-kz/pensionnye-vznosy-rabotodatelei-dostigli-596-mlrd-tenge-8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sargrad.tv/articles/hochesh-pensiju-trudis-s-vosmogo-klassa-proval-pensionnoj-reformy-ispravjat-za-schjot-detej_1415311" TargetMode="External"/><Relationship Id="rId24" Type="http://schemas.openxmlformats.org/officeDocument/2006/relationships/hyperlink" Target="https://news.ru/economics/socialnye-vyplaty-v-2026-m-na-skolko-vyrastut-pensii-posobiya-i-zarplaty" TargetMode="External"/><Relationship Id="rId32" Type="http://schemas.openxmlformats.org/officeDocument/2006/relationships/hyperlink" Target="https://www.kommersant.ru/doc/8141354" TargetMode="External"/><Relationship Id="rId37" Type="http://schemas.openxmlformats.org/officeDocument/2006/relationships/hyperlink" Target="https://news.ru/economics/deshevye-dengi-ot-inflyacii-ne-spasut-eks-zampred-cb-o-stavkah-i-nalogah" TargetMode="External"/><Relationship Id="rId40" Type="http://schemas.openxmlformats.org/officeDocument/2006/relationships/hyperlink" Target="https://inbusiness.kz/ru/last/skolkim-kazahstancam-rabotodateli-perechislyayut-obyazatelnye-pensionnye-vznosy" TargetMode="External"/><Relationship Id="rId45" Type="http://schemas.openxmlformats.org/officeDocument/2006/relationships/hyperlink" Target="https://romania-today.ru/news/different/2025/10/24/remer-ministr-umynii-le-oloyan-o-reforme-pensionnoy-sistemy" TargetMode="External"/><Relationship Id="rId5" Type="http://schemas.openxmlformats.org/officeDocument/2006/relationships/footnotes" Target="footnotes.xml"/><Relationship Id="rId15" Type="http://schemas.openxmlformats.org/officeDocument/2006/relationships/hyperlink" Target="https://www.pnp.ru/social/shakhteram-i-letchikam-uskoryat-poluchenie-doplat-k-pensiyam.html" TargetMode="External"/><Relationship Id="rId23" Type="http://schemas.openxmlformats.org/officeDocument/2006/relationships/hyperlink" Target="https://www.mk.ru/economics/2025/10/23/vyyasnilos-kak-pereezd-mozhet-povliyat-na-razmer-pensii-rossiyan.html" TargetMode="External"/><Relationship Id="rId28" Type="http://schemas.openxmlformats.org/officeDocument/2006/relationships/hyperlink" Target="https://deita.ru/article/576537" TargetMode="External"/><Relationship Id="rId36" Type="http://schemas.openxmlformats.org/officeDocument/2006/relationships/hyperlink" Target="https://www.rbc.ru/quote/news/article/68fa0d9c9a794751d9e19985" TargetMode="External"/><Relationship Id="rId49" Type="http://schemas.openxmlformats.org/officeDocument/2006/relationships/theme" Target="theme/theme1.xml"/><Relationship Id="rId10" Type="http://schemas.openxmlformats.org/officeDocument/2006/relationships/hyperlink" Target="https://www.gudok.ru/newspaper/?ID=1728074&amp;archive=2025.10.23" TargetMode="External"/><Relationship Id="rId19" Type="http://schemas.openxmlformats.org/officeDocument/2006/relationships/hyperlink" Target="https://russian.rt.com/russia/article/1549910-strahovaya-pensiya-povyshenie-socfond" TargetMode="External"/><Relationship Id="rId31" Type="http://schemas.openxmlformats.org/officeDocument/2006/relationships/hyperlink" Target="https://www.klerk.ru/buh/news/666194/" TargetMode="External"/><Relationship Id="rId44" Type="http://schemas.openxmlformats.org/officeDocument/2006/relationships/hyperlink" Target="https://ru.investing.com/news/company-news/article-93CH-2960933" TargetMode="External"/><Relationship Id="rId4" Type="http://schemas.openxmlformats.org/officeDocument/2006/relationships/webSettings" Target="webSettings.xml"/><Relationship Id="rId9" Type="http://schemas.openxmlformats.org/officeDocument/2006/relationships/hyperlink" Target="http://pbroker.ru/?p=80974" TargetMode="External"/><Relationship Id="rId14" Type="http://schemas.openxmlformats.org/officeDocument/2006/relationships/hyperlink" Target="https://infoadygea.ru/?module=articles&amp;action=view&amp;id=27087" TargetMode="External"/><Relationship Id="rId22" Type="http://schemas.openxmlformats.org/officeDocument/2006/relationships/hyperlink" Target="https://russian.rt.com/russia/news/1549502-yurist-pensiya-priostanovka-usloviya" TargetMode="External"/><Relationship Id="rId27" Type="http://schemas.openxmlformats.org/officeDocument/2006/relationships/hyperlink" Target="https://www.infox.ru/news/299/365627-aleksandr-haminskij-obasnil-osnovania-dla-priostanovki-pensionnyh-vyplat" TargetMode="External"/><Relationship Id="rId30" Type="http://schemas.openxmlformats.org/officeDocument/2006/relationships/hyperlink" Target="https://primpress.ru/article/127585" TargetMode="External"/><Relationship Id="rId35" Type="http://schemas.openxmlformats.org/officeDocument/2006/relationships/hyperlink" Target="https://www.interfax-russia.ru/moscow/news/gosduma-rassmotrit-proekt-byudzheta-rf-na-2026-2028-gg-vo-ii-chtenii-18-noyabrya" TargetMode="External"/><Relationship Id="rId43" Type="http://schemas.openxmlformats.org/officeDocument/2006/relationships/hyperlink" Target="https://vfokuse.mail.ru/article/eksperty-vydelili-samye-starye-i-molodye-strany-mira-po-srednemu-vozrastu-zhitelej-68428891/" TargetMode="External"/><Relationship Id="rId48" Type="http://schemas.openxmlformats.org/officeDocument/2006/relationships/fontTable" Target="fontTable.xml"/><Relationship Id="rId8" Type="http://schemas.openxmlformats.org/officeDocument/2006/relationships/hyperlink" Target="http://pbroker.ru/?p=809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25826</Words>
  <Characters>164257</Characters>
  <Application>Microsoft Office Word</Application>
  <DocSecurity>0</DocSecurity>
  <Lines>3099</Lines>
  <Paragraphs>1092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188991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6</cp:revision>
  <cp:lastPrinted>2025-10-24T05:07:00Z</cp:lastPrinted>
  <dcterms:created xsi:type="dcterms:W3CDTF">2025-10-24T04:54:00Z</dcterms:created>
  <dcterms:modified xsi:type="dcterms:W3CDTF">2025-10-24T05:07:00Z</dcterms:modified>
  <cp:category>НАПФ</cp:category>
  <cp:contentStatus>И-Консалтинг</cp:contentStatus>
</cp:coreProperties>
</file>